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507" w:rsidRDefault="00533507" w:rsidP="00533507">
      <w:pPr>
        <w:jc w:val="center"/>
      </w:pPr>
      <w:r w:rsidRPr="00F93684">
        <w:object w:dxaOrig="5911" w:dyaOrig="9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69pt" o:ole="" fillcolor="window">
            <v:imagedata r:id="rId6" o:title="" blacklevel="-3932f"/>
          </v:shape>
          <o:OLEObject Type="Embed" ProgID="Word.Picture.8" ShapeID="_x0000_i1025" DrawAspect="Content" ObjectID="_1830940277" r:id="rId7"/>
        </w:object>
      </w:r>
    </w:p>
    <w:p w:rsidR="00533507" w:rsidRDefault="00533507"/>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533507" w:rsidRPr="00533507" w:rsidTr="00D334AB">
        <w:trPr>
          <w:jc w:val="center"/>
        </w:trPr>
        <w:tc>
          <w:tcPr>
            <w:tcW w:w="284" w:type="dxa"/>
            <w:vAlign w:val="bottom"/>
          </w:tcPr>
          <w:p w:rsidR="00533507" w:rsidRPr="00533507" w:rsidRDefault="00533507" w:rsidP="00533507">
            <w:pPr>
              <w:rPr>
                <w:rFonts w:ascii="Times New Roman" w:hAnsi="Times New Roman"/>
                <w:sz w:val="28"/>
                <w:szCs w:val="28"/>
              </w:rPr>
            </w:pPr>
            <w:proofErr w:type="spellStart"/>
            <w:r>
              <w:rPr>
                <w:rFonts w:ascii="Times New Roman" w:hAnsi="Times New Roman"/>
                <w:sz w:val="28"/>
                <w:szCs w:val="28"/>
              </w:rPr>
              <w:t>оот</w:t>
            </w:r>
            <w:proofErr w:type="spellEnd"/>
          </w:p>
        </w:tc>
        <w:tc>
          <w:tcPr>
            <w:tcW w:w="2835" w:type="dxa"/>
            <w:tcBorders>
              <w:bottom w:val="single" w:sz="6" w:space="0" w:color="auto"/>
            </w:tcBorders>
          </w:tcPr>
          <w:p w:rsidR="00332FD6" w:rsidRDefault="00332FD6" w:rsidP="00533507">
            <w:pPr>
              <w:ind w:left="-226"/>
              <w:jc w:val="center"/>
              <w:rPr>
                <w:rFonts w:ascii="Times New Roman" w:hAnsi="Times New Roman"/>
                <w:sz w:val="28"/>
                <w:szCs w:val="28"/>
              </w:rPr>
            </w:pPr>
          </w:p>
          <w:p w:rsidR="00533507" w:rsidRPr="00332FD6" w:rsidRDefault="00332FD6" w:rsidP="00332FD6">
            <w:pPr>
              <w:rPr>
                <w:rFonts w:ascii="Times New Roman" w:hAnsi="Times New Roman"/>
                <w:sz w:val="28"/>
                <w:szCs w:val="28"/>
              </w:rPr>
            </w:pPr>
            <w:r>
              <w:rPr>
                <w:rFonts w:ascii="Times New Roman" w:hAnsi="Times New Roman"/>
                <w:sz w:val="28"/>
                <w:szCs w:val="28"/>
              </w:rPr>
              <w:t xml:space="preserve">26 января 2026 </w:t>
            </w:r>
          </w:p>
        </w:tc>
        <w:tc>
          <w:tcPr>
            <w:tcW w:w="397" w:type="dxa"/>
            <w:vAlign w:val="bottom"/>
          </w:tcPr>
          <w:p w:rsidR="00533507" w:rsidRPr="00533507" w:rsidRDefault="00533507" w:rsidP="00D334AB">
            <w:pPr>
              <w:jc w:val="center"/>
              <w:rPr>
                <w:rFonts w:ascii="Times New Roman" w:hAnsi="Times New Roman"/>
                <w:sz w:val="28"/>
                <w:szCs w:val="28"/>
              </w:rPr>
            </w:pPr>
            <w:r w:rsidRPr="00533507">
              <w:rPr>
                <w:rFonts w:ascii="Times New Roman" w:hAnsi="Times New Roman"/>
                <w:sz w:val="28"/>
                <w:szCs w:val="28"/>
              </w:rPr>
              <w:t>№</w:t>
            </w:r>
          </w:p>
        </w:tc>
        <w:tc>
          <w:tcPr>
            <w:tcW w:w="1134" w:type="dxa"/>
            <w:tcBorders>
              <w:bottom w:val="single" w:sz="6" w:space="0" w:color="auto"/>
            </w:tcBorders>
          </w:tcPr>
          <w:p w:rsidR="00BB6D8A" w:rsidRDefault="00BB6D8A" w:rsidP="00BB6D8A">
            <w:pPr>
              <w:jc w:val="center"/>
              <w:rPr>
                <w:rFonts w:ascii="Times New Roman" w:hAnsi="Times New Roman"/>
                <w:sz w:val="28"/>
                <w:szCs w:val="28"/>
              </w:rPr>
            </w:pPr>
          </w:p>
          <w:p w:rsidR="00533507" w:rsidRPr="00BB6D8A" w:rsidRDefault="00BB6D8A" w:rsidP="00BB6D8A">
            <w:pPr>
              <w:jc w:val="left"/>
              <w:rPr>
                <w:rFonts w:ascii="Times New Roman" w:hAnsi="Times New Roman"/>
                <w:sz w:val="28"/>
                <w:szCs w:val="28"/>
              </w:rPr>
            </w:pPr>
            <w:r>
              <w:rPr>
                <w:rFonts w:ascii="Times New Roman" w:hAnsi="Times New Roman"/>
                <w:sz w:val="28"/>
                <w:szCs w:val="28"/>
              </w:rPr>
              <w:t>3</w:t>
            </w:r>
          </w:p>
        </w:tc>
      </w:tr>
      <w:tr w:rsidR="00533507" w:rsidRPr="00533507" w:rsidTr="00D334AB">
        <w:trPr>
          <w:jc w:val="center"/>
        </w:trPr>
        <w:tc>
          <w:tcPr>
            <w:tcW w:w="4650" w:type="dxa"/>
            <w:gridSpan w:val="4"/>
          </w:tcPr>
          <w:p w:rsidR="00533507" w:rsidRPr="00533507" w:rsidRDefault="00533507" w:rsidP="00D334AB">
            <w:pPr>
              <w:jc w:val="center"/>
              <w:rPr>
                <w:rFonts w:ascii="Times New Roman" w:hAnsi="Times New Roman"/>
                <w:sz w:val="28"/>
                <w:szCs w:val="28"/>
              </w:rPr>
            </w:pPr>
          </w:p>
          <w:p w:rsidR="00533507" w:rsidRPr="00533507" w:rsidRDefault="00533507" w:rsidP="00533507">
            <w:pPr>
              <w:jc w:val="center"/>
              <w:rPr>
                <w:rFonts w:ascii="Times New Roman" w:hAnsi="Times New Roman"/>
                <w:sz w:val="28"/>
                <w:szCs w:val="28"/>
              </w:rPr>
            </w:pPr>
            <w:r w:rsidRPr="00533507">
              <w:rPr>
                <w:rFonts w:ascii="Times New Roman" w:hAnsi="Times New Roman"/>
                <w:sz w:val="28"/>
                <w:szCs w:val="28"/>
              </w:rPr>
              <w:t>р.п. Колышлей</w:t>
            </w:r>
          </w:p>
        </w:tc>
      </w:tr>
    </w:tbl>
    <w:p w:rsidR="00533507" w:rsidRPr="00533507" w:rsidRDefault="00533507" w:rsidP="00533507">
      <w:pPr>
        <w:rPr>
          <w:rFonts w:ascii="Times New Roman" w:hAnsi="Times New Roman"/>
          <w:sz w:val="28"/>
          <w:szCs w:val="28"/>
        </w:rPr>
      </w:pPr>
    </w:p>
    <w:tbl>
      <w:tblPr>
        <w:tblW w:w="10065" w:type="dxa"/>
        <w:tblLayout w:type="fixed"/>
        <w:tblCellMar>
          <w:left w:w="0" w:type="dxa"/>
          <w:right w:w="0" w:type="dxa"/>
        </w:tblCellMar>
        <w:tblLook w:val="01E0" w:firstRow="1" w:lastRow="1" w:firstColumn="1" w:lastColumn="1" w:noHBand="0" w:noVBand="0"/>
      </w:tblPr>
      <w:tblGrid>
        <w:gridCol w:w="10065"/>
      </w:tblGrid>
      <w:tr w:rsidR="00533507" w:rsidRPr="00533507" w:rsidTr="00D334AB">
        <w:trPr>
          <w:trHeight w:hRule="exact" w:val="397"/>
        </w:trPr>
        <w:tc>
          <w:tcPr>
            <w:tcW w:w="10065" w:type="dxa"/>
          </w:tcPr>
          <w:p w:rsidR="00533507" w:rsidRPr="00533507" w:rsidRDefault="00533507" w:rsidP="00D334AB">
            <w:pPr>
              <w:framePr w:wrap="around" w:vAnchor="page" w:hAnchor="page" w:x="1214" w:y="2643"/>
              <w:jc w:val="center"/>
              <w:rPr>
                <w:rFonts w:ascii="Times New Roman" w:hAnsi="Times New Roman"/>
                <w:b/>
                <w:sz w:val="28"/>
                <w:szCs w:val="28"/>
              </w:rPr>
            </w:pPr>
          </w:p>
        </w:tc>
      </w:tr>
      <w:tr w:rsidR="00533507" w:rsidRPr="00533507" w:rsidTr="00D334AB">
        <w:tc>
          <w:tcPr>
            <w:tcW w:w="10065" w:type="dxa"/>
          </w:tcPr>
          <w:p w:rsidR="00533507" w:rsidRPr="00533507" w:rsidRDefault="00533507" w:rsidP="00D334AB">
            <w:pPr>
              <w:framePr w:wrap="around" w:vAnchor="page" w:hAnchor="page" w:x="1214" w:y="2643"/>
              <w:jc w:val="center"/>
              <w:rPr>
                <w:rFonts w:ascii="Times New Roman" w:hAnsi="Times New Roman"/>
                <w:b/>
                <w:sz w:val="28"/>
                <w:szCs w:val="28"/>
              </w:rPr>
            </w:pPr>
            <w:r w:rsidRPr="00533507">
              <w:rPr>
                <w:rFonts w:ascii="Times New Roman" w:hAnsi="Times New Roman"/>
                <w:b/>
                <w:sz w:val="28"/>
                <w:szCs w:val="28"/>
              </w:rPr>
              <w:t>АДМИНИСТРАЦИЯ РАБОЧЕГО ПОСЕЛКА КОЛЫШЛЕЙ</w:t>
            </w:r>
          </w:p>
        </w:tc>
      </w:tr>
      <w:tr w:rsidR="00533507" w:rsidRPr="000F3ADC" w:rsidTr="00D334AB">
        <w:trPr>
          <w:trHeight w:hRule="exact" w:val="397"/>
        </w:trPr>
        <w:tc>
          <w:tcPr>
            <w:tcW w:w="10065" w:type="dxa"/>
          </w:tcPr>
          <w:p w:rsidR="00533507" w:rsidRPr="000F3ADC" w:rsidRDefault="00533507" w:rsidP="00D334AB">
            <w:pPr>
              <w:framePr w:wrap="around" w:vAnchor="page" w:hAnchor="page" w:x="1214" w:y="2643"/>
              <w:jc w:val="center"/>
              <w:rPr>
                <w:rFonts w:ascii="Times New Roman" w:hAnsi="Times New Roman"/>
                <w:b/>
                <w:sz w:val="26"/>
                <w:szCs w:val="26"/>
              </w:rPr>
            </w:pPr>
            <w:r w:rsidRPr="000F3ADC">
              <w:rPr>
                <w:rFonts w:ascii="Times New Roman" w:hAnsi="Times New Roman"/>
                <w:b/>
                <w:sz w:val="26"/>
                <w:szCs w:val="26"/>
              </w:rPr>
              <w:t>КОЛЫШЛЕЙСКОГО РАЙОНА ПЕНЗЕНСКОЙ ОБЛАСТИ</w:t>
            </w:r>
          </w:p>
        </w:tc>
      </w:tr>
      <w:tr w:rsidR="00533507" w:rsidRPr="000F3ADC" w:rsidTr="00D334AB">
        <w:tc>
          <w:tcPr>
            <w:tcW w:w="10065" w:type="dxa"/>
          </w:tcPr>
          <w:p w:rsidR="00533507" w:rsidRPr="000F3ADC" w:rsidRDefault="00533507" w:rsidP="00D334AB">
            <w:pPr>
              <w:pStyle w:val="3"/>
              <w:framePr w:wrap="around" w:vAnchor="page" w:hAnchor="page" w:x="1214" w:y="2643"/>
              <w:rPr>
                <w:sz w:val="26"/>
                <w:szCs w:val="26"/>
              </w:rPr>
            </w:pPr>
          </w:p>
        </w:tc>
      </w:tr>
      <w:tr w:rsidR="00533507" w:rsidRPr="000F3ADC" w:rsidTr="00D334AB">
        <w:trPr>
          <w:trHeight w:hRule="exact" w:val="322"/>
        </w:trPr>
        <w:tc>
          <w:tcPr>
            <w:tcW w:w="10065" w:type="dxa"/>
            <w:vAlign w:val="center"/>
          </w:tcPr>
          <w:p w:rsidR="00533507" w:rsidRPr="000F3ADC" w:rsidRDefault="00533507" w:rsidP="00D334AB">
            <w:pPr>
              <w:pStyle w:val="3"/>
              <w:framePr w:wrap="around" w:vAnchor="page" w:hAnchor="page" w:x="1214" w:y="2643"/>
              <w:rPr>
                <w:sz w:val="26"/>
                <w:szCs w:val="26"/>
              </w:rPr>
            </w:pPr>
            <w:r w:rsidRPr="000F3ADC">
              <w:rPr>
                <w:sz w:val="26"/>
                <w:szCs w:val="26"/>
              </w:rPr>
              <w:t>ПОСТАНОВЛЕНИЕ</w:t>
            </w:r>
          </w:p>
        </w:tc>
      </w:tr>
    </w:tbl>
    <w:tbl>
      <w:tblPr>
        <w:tblW w:w="10065" w:type="dxa"/>
        <w:tblLayout w:type="fixed"/>
        <w:tblCellMar>
          <w:left w:w="0" w:type="dxa"/>
          <w:right w:w="0" w:type="dxa"/>
        </w:tblCellMar>
        <w:tblLook w:val="01E0" w:firstRow="1" w:lastRow="1" w:firstColumn="1" w:lastColumn="1" w:noHBand="0" w:noVBand="0"/>
      </w:tblPr>
      <w:tblGrid>
        <w:gridCol w:w="10065"/>
      </w:tblGrid>
      <w:tr w:rsidR="00241639" w:rsidTr="00241639">
        <w:tc>
          <w:tcPr>
            <w:tcW w:w="10065" w:type="dxa"/>
          </w:tcPr>
          <w:p w:rsidR="00241639" w:rsidRDefault="00241639" w:rsidP="00533507">
            <w:pPr>
              <w:ind w:firstLine="709"/>
              <w:rPr>
                <w:sz w:val="26"/>
                <w:szCs w:val="26"/>
                <w:lang w:eastAsia="en-US"/>
              </w:rPr>
            </w:pPr>
          </w:p>
        </w:tc>
      </w:tr>
    </w:tbl>
    <w:p w:rsidR="00241639" w:rsidRDefault="00241639" w:rsidP="00241639">
      <w:pPr>
        <w:pStyle w:val="2"/>
        <w:keepNext w:val="0"/>
        <w:keepLines w:val="0"/>
        <w:tabs>
          <w:tab w:val="num" w:pos="0"/>
        </w:tabs>
        <w:suppressAutoHyphens/>
        <w:autoSpaceDE w:val="0"/>
        <w:spacing w:before="0" w:line="240" w:lineRule="auto"/>
        <w:jc w:val="center"/>
        <w:rPr>
          <w:rFonts w:ascii="Times New Roman" w:hAnsi="Times New Roman" w:cs="Times New Roman"/>
          <w:color w:val="auto"/>
          <w:sz w:val="28"/>
          <w:szCs w:val="28"/>
        </w:rPr>
      </w:pPr>
      <w:bookmarkStart w:id="0" w:name="_Hlk126738736"/>
      <w:bookmarkStart w:id="1" w:name="_Hlk124698852"/>
      <w:r>
        <w:rPr>
          <w:rFonts w:ascii="Times New Roman" w:hAnsi="Times New Roman"/>
          <w:bCs w:val="0"/>
          <w:color w:val="auto"/>
          <w:kern w:val="28"/>
          <w:sz w:val="28"/>
          <w:szCs w:val="28"/>
        </w:rPr>
        <w:t>Об утверждении Порядка деятельности   общественных кладбищ и правил содержания мест погребения</w:t>
      </w:r>
      <w:r>
        <w:rPr>
          <w:rFonts w:ascii="Times New Roman" w:hAnsi="Times New Roman"/>
          <w:b w:val="0"/>
          <w:bCs w:val="0"/>
          <w:kern w:val="28"/>
          <w:sz w:val="28"/>
          <w:szCs w:val="28"/>
        </w:rPr>
        <w:t xml:space="preserve"> </w:t>
      </w:r>
      <w:r>
        <w:rPr>
          <w:rFonts w:ascii="Times New Roman" w:hAnsi="Times New Roman" w:cs="Times New Roman"/>
          <w:color w:val="auto"/>
          <w:sz w:val="28"/>
          <w:szCs w:val="28"/>
        </w:rPr>
        <w:t>на территории рабочего поселка Колышлей Колышлейского района Пензенской области</w:t>
      </w:r>
    </w:p>
    <w:bookmarkEnd w:id="0"/>
    <w:bookmarkEnd w:id="1"/>
    <w:p w:rsidR="00241639" w:rsidRDefault="00241639" w:rsidP="00241639">
      <w:pPr>
        <w:rPr>
          <w:rFonts w:asciiTheme="minorHAnsi" w:hAnsiTheme="minorHAnsi" w:cstheme="minorBidi"/>
          <w:sz w:val="26"/>
          <w:szCs w:val="26"/>
          <w:lang w:eastAsia="zh-CN"/>
        </w:rPr>
      </w:pPr>
    </w:p>
    <w:p w:rsidR="00241639" w:rsidRDefault="00241639" w:rsidP="00241639">
      <w:pPr>
        <w:ind w:firstLine="709"/>
        <w:rPr>
          <w:rFonts w:ascii="Times New Roman" w:hAnsi="Times New Roman"/>
          <w:sz w:val="28"/>
          <w:szCs w:val="28"/>
        </w:rPr>
      </w:pPr>
      <w:r>
        <w:rPr>
          <w:rFonts w:ascii="Times New Roman" w:hAnsi="Times New Roman"/>
          <w:sz w:val="28"/>
          <w:szCs w:val="28"/>
        </w:rPr>
        <w:t xml:space="preserve">В целях реализации  Федерального закона от 12.01.1996 № 8-ФЗ «О погребении и похоронном деле» (с изменениями), в соответствии с Рекомендациями о порядке похорон и содержании кладбищ в Российской Федерации МДК 11-01.2002 (рекомендованы протоколом НТС Госстроя России от 25.12.2001 № 01-НС-22/1), постановлением Главного государственного санитарного врача РФ от 28.01.2021 № 3 «Об утверждении санитарных правил и норм </w:t>
      </w:r>
      <w:proofErr w:type="spellStart"/>
      <w:r>
        <w:rPr>
          <w:rFonts w:ascii="Times New Roman" w:hAnsi="Times New Roman"/>
          <w:sz w:val="28"/>
          <w:szCs w:val="28"/>
        </w:rPr>
        <w:t>СанПин</w:t>
      </w:r>
      <w:proofErr w:type="spellEnd"/>
      <w:r>
        <w:rPr>
          <w:rFonts w:ascii="Times New Roman" w:hAnsi="Times New Roman"/>
          <w:sz w:val="28"/>
          <w:szCs w:val="28"/>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пунктом 23 части 1 статьи 16 Федерального закона от 06.10.2003 № 131-ФЗ «Об общих принципах организации местного самоуправления в Российской Федерации», руководствуясь Уставом муниципального образования рабочий поселок Колышлей, Администрация р.п. Колышлей </w:t>
      </w:r>
    </w:p>
    <w:p w:rsidR="00533507" w:rsidRDefault="00533507" w:rsidP="00241639">
      <w:pPr>
        <w:ind w:firstLine="709"/>
        <w:rPr>
          <w:rFonts w:ascii="Times New Roman" w:hAnsi="Times New Roman"/>
          <w:sz w:val="28"/>
          <w:szCs w:val="28"/>
          <w:lang w:eastAsia="en-US"/>
        </w:rPr>
      </w:pPr>
    </w:p>
    <w:p w:rsidR="00241639" w:rsidRDefault="00241639" w:rsidP="00241639">
      <w:pPr>
        <w:ind w:firstLine="709"/>
        <w:jc w:val="center"/>
        <w:rPr>
          <w:rFonts w:ascii="Times New Roman" w:hAnsi="Times New Roman"/>
          <w:sz w:val="28"/>
          <w:szCs w:val="28"/>
        </w:rPr>
      </w:pPr>
      <w:r>
        <w:rPr>
          <w:rFonts w:ascii="Times New Roman" w:hAnsi="Times New Roman"/>
          <w:b/>
          <w:sz w:val="28"/>
          <w:szCs w:val="28"/>
        </w:rPr>
        <w:t xml:space="preserve">п о с </w:t>
      </w:r>
      <w:proofErr w:type="gramStart"/>
      <w:r>
        <w:rPr>
          <w:rFonts w:ascii="Times New Roman" w:hAnsi="Times New Roman"/>
          <w:b/>
          <w:sz w:val="28"/>
          <w:szCs w:val="28"/>
        </w:rPr>
        <w:t>т</w:t>
      </w:r>
      <w:proofErr w:type="gramEnd"/>
      <w:r>
        <w:rPr>
          <w:rFonts w:ascii="Times New Roman" w:hAnsi="Times New Roman"/>
          <w:b/>
          <w:sz w:val="28"/>
          <w:szCs w:val="28"/>
        </w:rPr>
        <w:t xml:space="preserve"> а н о в л я е т:</w:t>
      </w:r>
    </w:p>
    <w:p w:rsidR="00241639" w:rsidRDefault="00241639" w:rsidP="00241639">
      <w:pPr>
        <w:pStyle w:val="ConsPlusNormal"/>
        <w:ind w:firstLine="709"/>
        <w:jc w:val="both"/>
        <w:rPr>
          <w:rFonts w:ascii="Times New Roman" w:hAnsi="Times New Roman" w:cs="Times New Roman"/>
          <w:sz w:val="28"/>
          <w:szCs w:val="28"/>
        </w:rPr>
      </w:pPr>
    </w:p>
    <w:p w:rsidR="00241639" w:rsidRDefault="00241639" w:rsidP="00241639">
      <w:pPr>
        <w:pStyle w:val="ConsPlusNormal"/>
        <w:ind w:firstLine="709"/>
        <w:jc w:val="both"/>
        <w:rPr>
          <w:rFonts w:ascii="Times New Roman" w:hAnsi="Times New Roman" w:cs="Times New Roman"/>
          <w:sz w:val="28"/>
          <w:szCs w:val="28"/>
        </w:rPr>
      </w:pPr>
    </w:p>
    <w:p w:rsidR="00241639" w:rsidRDefault="00241639" w:rsidP="00241639">
      <w:pPr>
        <w:pStyle w:val="a5"/>
        <w:numPr>
          <w:ilvl w:val="0"/>
          <w:numId w:val="3"/>
        </w:numPr>
        <w:shd w:val="clear" w:color="auto" w:fill="FFFFFF"/>
        <w:autoSpaceDE w:val="0"/>
        <w:autoSpaceDN w:val="0"/>
        <w:adjustRightInd w:val="0"/>
        <w:spacing w:line="288" w:lineRule="atLeast"/>
        <w:ind w:left="0" w:firstLine="0"/>
        <w:textAlignment w:val="baseline"/>
        <w:outlineLvl w:val="0"/>
        <w:rPr>
          <w:rFonts w:ascii="Times New Roman" w:hAnsi="Times New Roman"/>
          <w:bCs/>
          <w:sz w:val="28"/>
          <w:szCs w:val="28"/>
        </w:rPr>
      </w:pPr>
      <w:r>
        <w:rPr>
          <w:rFonts w:ascii="Times New Roman" w:hAnsi="Times New Roman"/>
          <w:bCs/>
          <w:kern w:val="28"/>
          <w:sz w:val="28"/>
          <w:szCs w:val="28"/>
        </w:rPr>
        <w:t>Утвердить  Порядок деятельности общественных кладбищ и правила содержания мест погребения на территории  муниципального образования рабочий поселок Колышлей Колышлейского района Пензенской области, согласно приложению к настоящему постановлению</w:t>
      </w:r>
      <w:r>
        <w:rPr>
          <w:rFonts w:ascii="Times New Roman" w:hAnsi="Times New Roman"/>
          <w:sz w:val="28"/>
          <w:szCs w:val="28"/>
        </w:rPr>
        <w:t xml:space="preserve"> (приложение).</w:t>
      </w:r>
    </w:p>
    <w:p w:rsidR="00241639" w:rsidRDefault="00241639" w:rsidP="00241639">
      <w:pPr>
        <w:pStyle w:val="a5"/>
        <w:numPr>
          <w:ilvl w:val="0"/>
          <w:numId w:val="3"/>
        </w:numPr>
        <w:autoSpaceDE w:val="0"/>
        <w:autoSpaceDN w:val="0"/>
        <w:adjustRightInd w:val="0"/>
        <w:spacing w:line="276" w:lineRule="auto"/>
        <w:ind w:left="0" w:firstLine="0"/>
        <w:outlineLvl w:val="0"/>
        <w:rPr>
          <w:rFonts w:ascii="Times New Roman" w:hAnsi="Times New Roman"/>
          <w:bCs/>
          <w:sz w:val="28"/>
          <w:szCs w:val="28"/>
        </w:rPr>
      </w:pPr>
      <w:r>
        <w:rPr>
          <w:rFonts w:ascii="Times New Roman" w:hAnsi="Times New Roman"/>
          <w:color w:val="000000"/>
          <w:sz w:val="28"/>
          <w:szCs w:val="28"/>
        </w:rPr>
        <w:t>Н</w:t>
      </w:r>
      <w:r>
        <w:rPr>
          <w:rFonts w:ascii="Times New Roman" w:hAnsi="Times New Roman"/>
          <w:bCs/>
          <w:sz w:val="28"/>
          <w:szCs w:val="28"/>
        </w:rPr>
        <w:t>астоящий постановление  вступает в силу с момента его подписания.</w:t>
      </w:r>
    </w:p>
    <w:p w:rsidR="00241639" w:rsidRDefault="00241639" w:rsidP="00241639">
      <w:pPr>
        <w:pStyle w:val="a5"/>
        <w:numPr>
          <w:ilvl w:val="0"/>
          <w:numId w:val="3"/>
        </w:numPr>
        <w:autoSpaceDE w:val="0"/>
        <w:autoSpaceDN w:val="0"/>
        <w:adjustRightInd w:val="0"/>
        <w:spacing w:line="276" w:lineRule="auto"/>
        <w:ind w:left="0" w:firstLine="0"/>
        <w:outlineLvl w:val="0"/>
        <w:rPr>
          <w:rFonts w:ascii="Times New Roman" w:hAnsi="Times New Roman"/>
          <w:bCs/>
          <w:sz w:val="28"/>
          <w:szCs w:val="28"/>
        </w:rPr>
      </w:pPr>
      <w:r>
        <w:rPr>
          <w:rFonts w:ascii="Times New Roman" w:hAnsi="Times New Roman"/>
          <w:bCs/>
          <w:sz w:val="28"/>
          <w:szCs w:val="28"/>
        </w:rPr>
        <w:t>Опубликовать настоящий постановление в информационном бюллетене муниципального образования «Рабочий поселок Колышлей» «Вестник Колышлея».</w:t>
      </w:r>
    </w:p>
    <w:p w:rsidR="00241639" w:rsidRDefault="00241639" w:rsidP="00241639">
      <w:pPr>
        <w:pStyle w:val="a5"/>
        <w:numPr>
          <w:ilvl w:val="0"/>
          <w:numId w:val="3"/>
        </w:numPr>
        <w:autoSpaceDE w:val="0"/>
        <w:autoSpaceDN w:val="0"/>
        <w:adjustRightInd w:val="0"/>
        <w:spacing w:line="276" w:lineRule="auto"/>
        <w:ind w:left="0" w:firstLine="0"/>
        <w:outlineLvl w:val="0"/>
        <w:rPr>
          <w:rFonts w:ascii="Times New Roman" w:hAnsi="Times New Roman"/>
          <w:bCs/>
          <w:sz w:val="28"/>
          <w:szCs w:val="28"/>
        </w:rPr>
      </w:pPr>
      <w:r>
        <w:rPr>
          <w:rFonts w:ascii="Times New Roman" w:hAnsi="Times New Roman"/>
          <w:bCs/>
          <w:sz w:val="28"/>
          <w:szCs w:val="28"/>
        </w:rPr>
        <w:lastRenderedPageBreak/>
        <w:t xml:space="preserve">Контроль за исполнением настоящего постановления возложить на заместителя главы администрации р.п. </w:t>
      </w:r>
      <w:proofErr w:type="gramStart"/>
      <w:r>
        <w:rPr>
          <w:rFonts w:ascii="Times New Roman" w:hAnsi="Times New Roman"/>
          <w:bCs/>
          <w:sz w:val="28"/>
          <w:szCs w:val="28"/>
        </w:rPr>
        <w:t>Колышлей  А.Б.</w:t>
      </w:r>
      <w:proofErr w:type="gramEnd"/>
      <w:r>
        <w:rPr>
          <w:rFonts w:ascii="Times New Roman" w:hAnsi="Times New Roman"/>
          <w:bCs/>
          <w:sz w:val="28"/>
          <w:szCs w:val="28"/>
        </w:rPr>
        <w:t xml:space="preserve"> </w:t>
      </w:r>
      <w:proofErr w:type="spellStart"/>
      <w:r>
        <w:rPr>
          <w:rFonts w:ascii="Times New Roman" w:hAnsi="Times New Roman"/>
          <w:bCs/>
          <w:sz w:val="28"/>
          <w:szCs w:val="28"/>
        </w:rPr>
        <w:t>Хованцева</w:t>
      </w:r>
      <w:proofErr w:type="spellEnd"/>
      <w:r>
        <w:rPr>
          <w:rFonts w:ascii="Times New Roman" w:hAnsi="Times New Roman"/>
          <w:bCs/>
          <w:sz w:val="28"/>
          <w:szCs w:val="28"/>
        </w:rPr>
        <w:t xml:space="preserve">. </w:t>
      </w:r>
    </w:p>
    <w:p w:rsidR="00241639" w:rsidRDefault="00241639" w:rsidP="00241639">
      <w:pPr>
        <w:autoSpaceDE w:val="0"/>
        <w:autoSpaceDN w:val="0"/>
        <w:adjustRightInd w:val="0"/>
        <w:jc w:val="right"/>
        <w:outlineLvl w:val="0"/>
        <w:rPr>
          <w:rFonts w:ascii="Times New Roman" w:hAnsi="Times New Roman"/>
          <w:b/>
          <w:bCs/>
          <w:sz w:val="28"/>
          <w:szCs w:val="28"/>
          <w:u w:val="single"/>
        </w:rPr>
      </w:pPr>
    </w:p>
    <w:p w:rsidR="00BB6D8A" w:rsidRDefault="00BB6D8A" w:rsidP="00241639">
      <w:pPr>
        <w:autoSpaceDE w:val="0"/>
        <w:autoSpaceDN w:val="0"/>
        <w:adjustRightInd w:val="0"/>
        <w:jc w:val="right"/>
        <w:outlineLvl w:val="0"/>
        <w:rPr>
          <w:rFonts w:ascii="Times New Roman" w:hAnsi="Times New Roman"/>
          <w:b/>
          <w:bCs/>
          <w:sz w:val="28"/>
          <w:szCs w:val="28"/>
          <w:u w:val="single"/>
        </w:rPr>
      </w:pPr>
    </w:p>
    <w:p w:rsidR="00BB6D8A" w:rsidRDefault="00BB6D8A" w:rsidP="00241639">
      <w:pPr>
        <w:autoSpaceDE w:val="0"/>
        <w:autoSpaceDN w:val="0"/>
        <w:adjustRightInd w:val="0"/>
        <w:jc w:val="right"/>
        <w:outlineLvl w:val="0"/>
        <w:rPr>
          <w:rFonts w:ascii="Times New Roman" w:hAnsi="Times New Roman"/>
          <w:b/>
          <w:bCs/>
          <w:sz w:val="28"/>
          <w:szCs w:val="28"/>
          <w:u w:val="single"/>
        </w:rPr>
      </w:pPr>
    </w:p>
    <w:p w:rsidR="00BB6D8A" w:rsidRDefault="00BB6D8A" w:rsidP="00241639">
      <w:pPr>
        <w:autoSpaceDE w:val="0"/>
        <w:autoSpaceDN w:val="0"/>
        <w:adjustRightInd w:val="0"/>
        <w:jc w:val="right"/>
        <w:outlineLvl w:val="0"/>
        <w:rPr>
          <w:rFonts w:ascii="Times New Roman" w:hAnsi="Times New Roman"/>
          <w:b/>
          <w:bCs/>
          <w:sz w:val="28"/>
          <w:szCs w:val="28"/>
          <w:u w:val="single"/>
        </w:rPr>
      </w:pPr>
    </w:p>
    <w:p w:rsidR="00241639" w:rsidRDefault="00241639" w:rsidP="00241639">
      <w:pPr>
        <w:autoSpaceDE w:val="0"/>
        <w:autoSpaceDN w:val="0"/>
        <w:adjustRightInd w:val="0"/>
        <w:outlineLvl w:val="0"/>
        <w:rPr>
          <w:rFonts w:ascii="Times New Roman" w:hAnsi="Times New Roman"/>
          <w:b/>
          <w:bCs/>
          <w:sz w:val="28"/>
          <w:szCs w:val="28"/>
        </w:rPr>
      </w:pPr>
      <w:r>
        <w:rPr>
          <w:rFonts w:ascii="Times New Roman" w:hAnsi="Times New Roman"/>
          <w:bCs/>
          <w:sz w:val="28"/>
          <w:szCs w:val="28"/>
        </w:rPr>
        <w:t xml:space="preserve">Глава администрации </w:t>
      </w:r>
    </w:p>
    <w:p w:rsidR="00241639" w:rsidRDefault="00241639" w:rsidP="00241639">
      <w:pPr>
        <w:autoSpaceDE w:val="0"/>
        <w:autoSpaceDN w:val="0"/>
        <w:adjustRightInd w:val="0"/>
        <w:outlineLvl w:val="0"/>
        <w:rPr>
          <w:rFonts w:ascii="Times New Roman" w:hAnsi="Times New Roman"/>
          <w:bCs/>
          <w:sz w:val="28"/>
          <w:szCs w:val="28"/>
        </w:rPr>
      </w:pPr>
      <w:r>
        <w:rPr>
          <w:rFonts w:ascii="Times New Roman" w:hAnsi="Times New Roman"/>
          <w:bCs/>
          <w:sz w:val="28"/>
          <w:szCs w:val="28"/>
        </w:rPr>
        <w:t>рабочего поселка Колышлей                                                        Т.В. Худоконенко.</w:t>
      </w:r>
    </w:p>
    <w:p w:rsidR="00241639" w:rsidRDefault="00241639" w:rsidP="00241639">
      <w:pPr>
        <w:autoSpaceDE w:val="0"/>
        <w:autoSpaceDN w:val="0"/>
        <w:adjustRightInd w:val="0"/>
        <w:jc w:val="center"/>
        <w:outlineLvl w:val="0"/>
        <w:rPr>
          <w:rFonts w:asciiTheme="minorHAnsi" w:hAnsiTheme="minorHAnsi" w:cstheme="minorBidi"/>
          <w:bCs/>
          <w:sz w:val="22"/>
          <w:szCs w:val="22"/>
        </w:rPr>
      </w:pPr>
      <w:r>
        <w:rPr>
          <w:b/>
          <w:bCs/>
        </w:rPr>
        <w:t xml:space="preserve">                                                                                   </w:t>
      </w:r>
    </w:p>
    <w:p w:rsidR="00241639" w:rsidRDefault="00241639" w:rsidP="00241639">
      <w:pPr>
        <w:rPr>
          <w:rFonts w:ascii="Times New Roman" w:hAnsi="Times New Roman"/>
          <w:sz w:val="28"/>
          <w:szCs w:val="28"/>
        </w:rPr>
      </w:pPr>
      <w:r>
        <w:rPr>
          <w:rFonts w:ascii="Times New Roman" w:hAnsi="Times New Roman"/>
          <w:sz w:val="28"/>
          <w:szCs w:val="28"/>
        </w:rPr>
        <w:t xml:space="preserve">  </w:t>
      </w:r>
    </w:p>
    <w:p w:rsidR="00241639" w:rsidRDefault="00241639" w:rsidP="00241639">
      <w:pPr>
        <w:rPr>
          <w:rFonts w:ascii="Times New Roman" w:hAnsi="Times New Roman"/>
          <w:sz w:val="28"/>
          <w:szCs w:val="28"/>
        </w:rPr>
        <w:sectPr w:rsidR="00241639">
          <w:footnotePr>
            <w:numFmt w:val="chicago"/>
          </w:footnotePr>
          <w:pgSz w:w="11906" w:h="16838"/>
          <w:pgMar w:top="567" w:right="567" w:bottom="709" w:left="1134" w:header="720" w:footer="720" w:gutter="0"/>
          <w:cols w:space="720"/>
        </w:sectPr>
      </w:pPr>
    </w:p>
    <w:tbl>
      <w:tblPr>
        <w:tblW w:w="10848" w:type="dxa"/>
        <w:tblLook w:val="04A0" w:firstRow="1" w:lastRow="0" w:firstColumn="1" w:lastColumn="0" w:noHBand="0" w:noVBand="1"/>
      </w:tblPr>
      <w:tblGrid>
        <w:gridCol w:w="5210"/>
        <w:gridCol w:w="427"/>
        <w:gridCol w:w="4501"/>
        <w:gridCol w:w="710"/>
      </w:tblGrid>
      <w:tr w:rsidR="00241639" w:rsidTr="00332FD6">
        <w:tc>
          <w:tcPr>
            <w:tcW w:w="5637" w:type="dxa"/>
            <w:gridSpan w:val="2"/>
          </w:tcPr>
          <w:p w:rsidR="00241639" w:rsidRDefault="00241639" w:rsidP="00332FD6">
            <w:pPr>
              <w:suppressAutoHyphens/>
              <w:ind w:right="-249" w:firstLine="569"/>
              <w:rPr>
                <w:rFonts w:ascii="Times New Roman" w:hAnsi="Times New Roman"/>
                <w:sz w:val="28"/>
                <w:szCs w:val="28"/>
                <w:lang w:eastAsia="en-US"/>
              </w:rPr>
            </w:pPr>
          </w:p>
        </w:tc>
        <w:tc>
          <w:tcPr>
            <w:tcW w:w="5211" w:type="dxa"/>
            <w:gridSpan w:val="2"/>
            <w:hideMark/>
          </w:tcPr>
          <w:p w:rsidR="00241639" w:rsidRDefault="00241639" w:rsidP="00332FD6">
            <w:pPr>
              <w:ind w:left="-250" w:right="-249" w:firstLine="569"/>
              <w:rPr>
                <w:rFonts w:ascii="Times New Roman" w:hAnsi="Times New Roman"/>
                <w:sz w:val="20"/>
                <w:szCs w:val="20"/>
              </w:rPr>
            </w:pPr>
            <w:r>
              <w:rPr>
                <w:rFonts w:ascii="Times New Roman" w:hAnsi="Times New Roman"/>
                <w:sz w:val="20"/>
                <w:szCs w:val="20"/>
              </w:rPr>
              <w:t xml:space="preserve">Приложение №1 </w:t>
            </w:r>
          </w:p>
          <w:p w:rsidR="00241639" w:rsidRDefault="00241639" w:rsidP="00332FD6">
            <w:pPr>
              <w:ind w:left="-250" w:right="-249" w:firstLine="569"/>
              <w:rPr>
                <w:rFonts w:ascii="Times New Roman" w:hAnsi="Times New Roman"/>
                <w:sz w:val="20"/>
                <w:szCs w:val="20"/>
              </w:rPr>
            </w:pPr>
            <w:r>
              <w:rPr>
                <w:rFonts w:ascii="Times New Roman" w:hAnsi="Times New Roman"/>
                <w:sz w:val="20"/>
                <w:szCs w:val="20"/>
              </w:rPr>
              <w:t xml:space="preserve">Утверждено </w:t>
            </w:r>
          </w:p>
          <w:p w:rsidR="00241639" w:rsidRDefault="00241639" w:rsidP="00332FD6">
            <w:pPr>
              <w:ind w:left="-250" w:right="-249" w:firstLine="569"/>
              <w:rPr>
                <w:rFonts w:ascii="Times New Roman" w:hAnsi="Times New Roman"/>
                <w:sz w:val="20"/>
                <w:szCs w:val="20"/>
              </w:rPr>
            </w:pPr>
            <w:r>
              <w:rPr>
                <w:rFonts w:ascii="Times New Roman" w:hAnsi="Times New Roman"/>
                <w:sz w:val="20"/>
                <w:szCs w:val="20"/>
              </w:rPr>
              <w:t xml:space="preserve">постановлением Администрации </w:t>
            </w:r>
          </w:p>
          <w:p w:rsidR="00332FD6" w:rsidRDefault="00241639" w:rsidP="00332FD6">
            <w:pPr>
              <w:ind w:left="-250" w:right="-249" w:firstLine="569"/>
              <w:rPr>
                <w:rFonts w:ascii="Times New Roman" w:hAnsi="Times New Roman"/>
                <w:sz w:val="20"/>
                <w:szCs w:val="20"/>
              </w:rPr>
            </w:pPr>
            <w:r>
              <w:rPr>
                <w:rFonts w:ascii="Times New Roman" w:hAnsi="Times New Roman"/>
                <w:sz w:val="20"/>
                <w:szCs w:val="20"/>
              </w:rPr>
              <w:t>рабочего поселка Колышлей Колышлейского</w:t>
            </w:r>
          </w:p>
          <w:p w:rsidR="00241639" w:rsidRDefault="00332FD6" w:rsidP="00332FD6">
            <w:pPr>
              <w:ind w:right="-249" w:firstLine="0"/>
              <w:rPr>
                <w:rFonts w:ascii="Times New Roman" w:hAnsi="Times New Roman"/>
                <w:sz w:val="20"/>
                <w:szCs w:val="20"/>
              </w:rPr>
            </w:pPr>
            <w:r>
              <w:rPr>
                <w:rFonts w:ascii="Times New Roman" w:hAnsi="Times New Roman"/>
                <w:sz w:val="20"/>
                <w:szCs w:val="20"/>
              </w:rPr>
              <w:t xml:space="preserve">      </w:t>
            </w:r>
            <w:r w:rsidR="00241639">
              <w:rPr>
                <w:rFonts w:ascii="Times New Roman" w:hAnsi="Times New Roman"/>
                <w:sz w:val="20"/>
                <w:szCs w:val="20"/>
              </w:rPr>
              <w:t xml:space="preserve"> района Пензенской области</w:t>
            </w:r>
          </w:p>
          <w:p w:rsidR="00241639" w:rsidRDefault="00241639" w:rsidP="00BB6D8A">
            <w:pPr>
              <w:suppressAutoHyphens/>
              <w:ind w:left="-250" w:right="-249" w:firstLine="569"/>
              <w:rPr>
                <w:rFonts w:ascii="Times New Roman" w:hAnsi="Times New Roman"/>
                <w:sz w:val="28"/>
                <w:szCs w:val="28"/>
                <w:lang w:eastAsia="en-US"/>
              </w:rPr>
            </w:pPr>
            <w:r>
              <w:rPr>
                <w:rFonts w:ascii="Times New Roman" w:hAnsi="Times New Roman"/>
                <w:sz w:val="20"/>
                <w:szCs w:val="20"/>
              </w:rPr>
              <w:t>от «</w:t>
            </w:r>
            <w:r w:rsidR="00332FD6">
              <w:rPr>
                <w:rFonts w:ascii="Times New Roman" w:hAnsi="Times New Roman"/>
                <w:sz w:val="20"/>
                <w:szCs w:val="20"/>
              </w:rPr>
              <w:t>26</w:t>
            </w:r>
            <w:r>
              <w:rPr>
                <w:rFonts w:ascii="Times New Roman" w:hAnsi="Times New Roman"/>
                <w:sz w:val="20"/>
                <w:szCs w:val="20"/>
              </w:rPr>
              <w:t xml:space="preserve">» </w:t>
            </w:r>
            <w:r w:rsidR="00332FD6">
              <w:rPr>
                <w:rFonts w:ascii="Times New Roman" w:hAnsi="Times New Roman"/>
                <w:sz w:val="20"/>
                <w:szCs w:val="20"/>
              </w:rPr>
              <w:t>января</w:t>
            </w:r>
            <w:r>
              <w:rPr>
                <w:rFonts w:ascii="Times New Roman" w:hAnsi="Times New Roman"/>
                <w:sz w:val="20"/>
                <w:szCs w:val="20"/>
              </w:rPr>
              <w:t xml:space="preserve"> 202</w:t>
            </w:r>
            <w:r w:rsidR="00533507">
              <w:rPr>
                <w:rFonts w:ascii="Times New Roman" w:hAnsi="Times New Roman"/>
                <w:sz w:val="20"/>
                <w:szCs w:val="20"/>
              </w:rPr>
              <w:t xml:space="preserve">6 </w:t>
            </w:r>
            <w:r>
              <w:rPr>
                <w:rFonts w:ascii="Times New Roman" w:hAnsi="Times New Roman"/>
                <w:sz w:val="20"/>
                <w:szCs w:val="20"/>
              </w:rPr>
              <w:t xml:space="preserve"> № </w:t>
            </w:r>
            <w:r w:rsidR="00BB6D8A">
              <w:rPr>
                <w:rFonts w:ascii="Times New Roman" w:hAnsi="Times New Roman"/>
                <w:sz w:val="20"/>
                <w:szCs w:val="20"/>
              </w:rPr>
              <w:t>3</w:t>
            </w:r>
          </w:p>
        </w:tc>
      </w:tr>
      <w:tr w:rsidR="00241639" w:rsidTr="00332FD6">
        <w:trPr>
          <w:gridAfter w:val="1"/>
          <w:wAfter w:w="710" w:type="dxa"/>
        </w:trPr>
        <w:tc>
          <w:tcPr>
            <w:tcW w:w="5210" w:type="dxa"/>
          </w:tcPr>
          <w:p w:rsidR="00241639" w:rsidRDefault="00241639">
            <w:pPr>
              <w:suppressAutoHyphens/>
              <w:ind w:firstLine="709"/>
              <w:rPr>
                <w:rFonts w:ascii="Times New Roman" w:hAnsi="Times New Roman"/>
                <w:sz w:val="28"/>
                <w:szCs w:val="28"/>
                <w:lang w:eastAsia="en-US"/>
              </w:rPr>
            </w:pPr>
          </w:p>
        </w:tc>
        <w:tc>
          <w:tcPr>
            <w:tcW w:w="4928" w:type="dxa"/>
            <w:gridSpan w:val="2"/>
          </w:tcPr>
          <w:p w:rsidR="00241639" w:rsidRDefault="00241639" w:rsidP="00332FD6">
            <w:pPr>
              <w:suppressAutoHyphens/>
              <w:ind w:firstLine="569"/>
              <w:rPr>
                <w:rFonts w:ascii="Times New Roman" w:hAnsi="Times New Roman"/>
                <w:sz w:val="28"/>
                <w:szCs w:val="28"/>
                <w:lang w:eastAsia="en-US"/>
              </w:rPr>
            </w:pPr>
          </w:p>
        </w:tc>
      </w:tr>
    </w:tbl>
    <w:p w:rsidR="00241639" w:rsidRDefault="00241639" w:rsidP="00241639">
      <w:pPr>
        <w:tabs>
          <w:tab w:val="left" w:pos="1065"/>
        </w:tabs>
        <w:ind w:firstLine="709"/>
        <w:jc w:val="center"/>
        <w:rPr>
          <w:rFonts w:ascii="Times New Roman" w:hAnsi="Times New Roman"/>
          <w:sz w:val="28"/>
          <w:szCs w:val="28"/>
          <w:lang w:eastAsia="en-US"/>
        </w:rPr>
      </w:pPr>
    </w:p>
    <w:p w:rsidR="00241639" w:rsidRDefault="00241639" w:rsidP="00241639">
      <w:pPr>
        <w:pStyle w:val="2"/>
        <w:keepNext w:val="0"/>
        <w:keepLines w:val="0"/>
        <w:tabs>
          <w:tab w:val="num" w:pos="0"/>
        </w:tabs>
        <w:suppressAutoHyphens/>
        <w:autoSpaceDE w:val="0"/>
        <w:spacing w:before="0" w:line="240" w:lineRule="auto"/>
        <w:jc w:val="center"/>
        <w:rPr>
          <w:rFonts w:ascii="Times New Roman" w:hAnsi="Times New Roman" w:cs="Times New Roman"/>
          <w:color w:val="auto"/>
          <w:sz w:val="28"/>
          <w:szCs w:val="28"/>
        </w:rPr>
      </w:pPr>
      <w:r>
        <w:rPr>
          <w:rFonts w:ascii="Times New Roman" w:hAnsi="Times New Roman"/>
          <w:bCs w:val="0"/>
          <w:color w:val="auto"/>
          <w:kern w:val="28"/>
          <w:sz w:val="28"/>
          <w:szCs w:val="28"/>
        </w:rPr>
        <w:t>Об утверждении Порядка деятельности   общественных кладбищ и правил содержания мест погребения</w:t>
      </w:r>
      <w:r>
        <w:rPr>
          <w:rFonts w:ascii="Times New Roman" w:hAnsi="Times New Roman"/>
          <w:b w:val="0"/>
          <w:bCs w:val="0"/>
          <w:kern w:val="28"/>
          <w:sz w:val="28"/>
          <w:szCs w:val="28"/>
        </w:rPr>
        <w:t xml:space="preserve"> </w:t>
      </w:r>
      <w:r>
        <w:rPr>
          <w:rFonts w:ascii="Times New Roman" w:hAnsi="Times New Roman" w:cs="Times New Roman"/>
          <w:color w:val="auto"/>
          <w:sz w:val="28"/>
          <w:szCs w:val="28"/>
        </w:rPr>
        <w:t>на территории рабочего поселка Колышлей Колышлейского района Пензенской области</w:t>
      </w:r>
    </w:p>
    <w:p w:rsidR="00241639" w:rsidRDefault="00241639" w:rsidP="00241639">
      <w:pPr>
        <w:tabs>
          <w:tab w:val="left" w:pos="1065"/>
        </w:tabs>
        <w:ind w:firstLine="709"/>
        <w:jc w:val="center"/>
        <w:rPr>
          <w:rFonts w:ascii="Times New Roman" w:hAnsi="Times New Roman"/>
          <w:sz w:val="28"/>
          <w:szCs w:val="28"/>
        </w:rPr>
      </w:pPr>
    </w:p>
    <w:p w:rsidR="00241639" w:rsidRDefault="00241639" w:rsidP="00241639">
      <w:pPr>
        <w:shd w:val="clear" w:color="auto" w:fill="FFFFFF"/>
        <w:jc w:val="center"/>
        <w:textAlignment w:val="baseline"/>
        <w:outlineLvl w:val="2"/>
        <w:rPr>
          <w:rFonts w:ascii="Times New Roman" w:hAnsi="Times New Roman" w:cstheme="minorBidi"/>
          <w:bCs/>
          <w:kern w:val="28"/>
          <w:sz w:val="28"/>
          <w:szCs w:val="28"/>
        </w:rPr>
      </w:pPr>
      <w:r>
        <w:rPr>
          <w:rFonts w:ascii="Times New Roman" w:hAnsi="Times New Roman"/>
          <w:bCs/>
          <w:kern w:val="28"/>
          <w:sz w:val="28"/>
          <w:szCs w:val="28"/>
        </w:rPr>
        <w:t>1. Общие положения</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 xml:space="preserve">1.1. Настоящий Порядок деятельности общественных кладбищ и правила содержания мест погребения на территории муниципального образования рабочий поселок Колышлей (далее - Порядок) разработаны в соответствии с </w:t>
      </w:r>
      <w:r>
        <w:rPr>
          <w:rFonts w:ascii="Times New Roman" w:hAnsi="Times New Roman"/>
          <w:sz w:val="28"/>
          <w:szCs w:val="28"/>
        </w:rPr>
        <w:t>Федеральным законом от 06.10.2003 № 131-ФЗ «Об общих принципах организации местного самоуправления в Российской Федерации», Федеральным законом</w:t>
      </w:r>
      <w:r>
        <w:rPr>
          <w:rFonts w:ascii="Times New Roman" w:hAnsi="Times New Roman"/>
          <w:sz w:val="28"/>
          <w:szCs w:val="28"/>
        </w:rPr>
        <w:br/>
        <w:t>от 12.01.1996 № 8-ФЗ «О погребении и похоронном деле», постановления Главного государственного санитарного врача РФ</w:t>
      </w:r>
      <w:bookmarkStart w:id="2" w:name="_GoBack"/>
      <w:bookmarkEnd w:id="2"/>
      <w:r>
        <w:rPr>
          <w:rFonts w:ascii="Times New Roman" w:hAnsi="Times New Roman"/>
          <w:sz w:val="28"/>
          <w:szCs w:val="28"/>
        </w:rPr>
        <w:t xml:space="preserve"> от 28.01.2021 № 3 «Об утверждении санитарных правил и норм </w:t>
      </w:r>
      <w:proofErr w:type="spellStart"/>
      <w:r>
        <w:rPr>
          <w:rFonts w:ascii="Times New Roman" w:hAnsi="Times New Roman"/>
          <w:sz w:val="28"/>
          <w:szCs w:val="28"/>
        </w:rPr>
        <w:t>СанПин</w:t>
      </w:r>
      <w:proofErr w:type="spellEnd"/>
      <w:r>
        <w:rPr>
          <w:rFonts w:ascii="Times New Roman" w:hAnsi="Times New Roman"/>
          <w:sz w:val="28"/>
          <w:szCs w:val="28"/>
        </w:rPr>
        <w:t xml:space="preserve">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ГОСТ Р 32609-2014 «Услуги бытовые. Услуги ритуальные. </w:t>
      </w:r>
      <w:r>
        <w:rPr>
          <w:rFonts w:ascii="Times New Roman" w:hAnsi="Times New Roman"/>
          <w:bCs/>
          <w:kern w:val="28"/>
          <w:sz w:val="28"/>
          <w:szCs w:val="28"/>
        </w:rPr>
        <w:br/>
        <w:t xml:space="preserve">         1.2. Настоящий Порядок обязателен для выполнения всеми физическими и юридическими лицами.</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1.3. Понятия и термины, используемые в настоящем Порядке, применяются в том значении, в котором они используются в законодательстве Российской Федерации.</w:t>
      </w:r>
    </w:p>
    <w:p w:rsidR="00241639" w:rsidRDefault="00241639" w:rsidP="00241639">
      <w:pPr>
        <w:shd w:val="clear" w:color="auto" w:fill="FFFFFF"/>
        <w:ind w:firstLine="709"/>
        <w:textAlignment w:val="baseline"/>
        <w:rPr>
          <w:rFonts w:ascii="Times New Roman" w:hAnsi="Times New Roman"/>
          <w:bCs/>
          <w:kern w:val="28"/>
          <w:sz w:val="28"/>
          <w:szCs w:val="28"/>
        </w:rPr>
      </w:pPr>
      <w:r>
        <w:rPr>
          <w:rFonts w:ascii="Times New Roman" w:hAnsi="Times New Roman"/>
          <w:bCs/>
          <w:kern w:val="28"/>
          <w:sz w:val="28"/>
          <w:szCs w:val="28"/>
        </w:rPr>
        <w:t>1.4. Кладбища, расположенные на территории  муниципального образования рабочий поселок Колышлей Колышлейского района Пензенской области и являются общественными, по принадлежности – муниципальные (далее – муниципальные кладбища) и находятся в ведении администрации  рабочего поселка Колышлей.</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1.4.1. Кладбище – объект похоронного назначения, предназначенный для погребения останков умерших или погибших.</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1.4.2. Место захоронения – часть пространства объекта похоронного назначения, предназначенная для захоронения останков или праха умерших или погибших.</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1.4.3. Могила – земляное сооружение в виде выемки в естественном грунте, предназначенное для захоронения останков или праха умерших или погибших.</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1.4.4. Надмогильное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lastRenderedPageBreak/>
        <w:t xml:space="preserve">1.4.5. Близкие родственники – супруги, родители, дети, усыновитель, усыновлённый, полнородные и </w:t>
      </w:r>
      <w:proofErr w:type="spellStart"/>
      <w:r>
        <w:rPr>
          <w:rFonts w:ascii="Times New Roman" w:hAnsi="Times New Roman"/>
          <w:sz w:val="28"/>
          <w:szCs w:val="28"/>
        </w:rPr>
        <w:t>неполнородные</w:t>
      </w:r>
      <w:proofErr w:type="spellEnd"/>
      <w:r>
        <w:rPr>
          <w:rFonts w:ascii="Times New Roman" w:hAnsi="Times New Roman"/>
          <w:sz w:val="28"/>
          <w:szCs w:val="28"/>
        </w:rPr>
        <w:t xml:space="preserve"> братья и сестры, дедушка, бабушка, внуки.</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xml:space="preserve">1.4.6. Свойственники – лица, отношения близости между которыми возникло не по родству, а из брачного союза (отношения одного супруга с кровными родственниками другого, а также между родственниками супругов). </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xml:space="preserve">1.5. На муниципальном общественном кладбище погребение может осуществляться с учетом </w:t>
      </w:r>
      <w:proofErr w:type="spellStart"/>
      <w:r>
        <w:rPr>
          <w:rFonts w:ascii="Times New Roman" w:hAnsi="Times New Roman"/>
          <w:sz w:val="28"/>
          <w:szCs w:val="28"/>
        </w:rPr>
        <w:t>вероисповедальных</w:t>
      </w:r>
      <w:proofErr w:type="spellEnd"/>
      <w:r>
        <w:rPr>
          <w:rFonts w:ascii="Times New Roman" w:hAnsi="Times New Roman"/>
          <w:sz w:val="28"/>
          <w:szCs w:val="28"/>
        </w:rPr>
        <w:t>, воинских и иных обычаев и традиций.</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xml:space="preserve">1.6. В зоне захоронения кладбищ могут быть предусмотрены обособленные участки (кварталы, секторы) почетных, воинских, </w:t>
      </w:r>
      <w:proofErr w:type="spellStart"/>
      <w:r>
        <w:rPr>
          <w:rFonts w:ascii="Times New Roman" w:hAnsi="Times New Roman"/>
          <w:sz w:val="28"/>
          <w:szCs w:val="28"/>
        </w:rPr>
        <w:t>вероисповедальных</w:t>
      </w:r>
      <w:proofErr w:type="spellEnd"/>
      <w:r>
        <w:rPr>
          <w:rFonts w:ascii="Times New Roman" w:hAnsi="Times New Roman"/>
          <w:sz w:val="28"/>
          <w:szCs w:val="28"/>
        </w:rPr>
        <w:t xml:space="preserve"> захоронений, братских могил, а также для погребения лиц, личность которых не установлена (далее – отдельно отведенные участки). </w:t>
      </w:r>
    </w:p>
    <w:p w:rsidR="00241639" w:rsidRDefault="00241639" w:rsidP="00241639">
      <w:pPr>
        <w:shd w:val="clear" w:color="auto" w:fill="FFFFFF"/>
        <w:ind w:firstLine="709"/>
        <w:textAlignment w:val="baseline"/>
        <w:rPr>
          <w:rFonts w:ascii="Times New Roman" w:hAnsi="Times New Roman" w:cstheme="minorBidi"/>
          <w:bCs/>
          <w:kern w:val="28"/>
          <w:sz w:val="28"/>
          <w:szCs w:val="28"/>
        </w:rPr>
      </w:pPr>
      <w:r>
        <w:rPr>
          <w:rFonts w:ascii="Times New Roman" w:hAnsi="Times New Roman"/>
          <w:bCs/>
          <w:kern w:val="28"/>
          <w:sz w:val="28"/>
          <w:szCs w:val="28"/>
        </w:rPr>
        <w:t>1.7. Содержание мест погребения на территории   муниципального образования рабочий поселок Колышлей Колышлейского района Пензенской области осуществляется администрацией рабочего поселка Колышлей либо лицами, взявшими на себя обязанность осуществить погребение умершего, самостоятельно.</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1.8. Приостановление или прекращение деятельности на муниципальном общественном кладбище осуществляется постановлением Администрации рабочего поселка Колышлей Колышлейского района Пензенской</w:t>
      </w:r>
      <w:r>
        <w:rPr>
          <w:rFonts w:ascii="Times New Roman" w:hAnsi="Times New Roman"/>
          <w:sz w:val="28"/>
          <w:szCs w:val="28"/>
        </w:rPr>
        <w:tab/>
        <w:t xml:space="preserve"> области в соответствии с действующим законодательством. </w:t>
      </w:r>
    </w:p>
    <w:p w:rsidR="00241639" w:rsidRDefault="00241639" w:rsidP="00241639">
      <w:pPr>
        <w:tabs>
          <w:tab w:val="left" w:pos="1065"/>
        </w:tabs>
        <w:ind w:firstLine="709"/>
        <w:rPr>
          <w:rFonts w:ascii="Times New Roman" w:hAnsi="Times New Roman"/>
          <w:sz w:val="28"/>
          <w:szCs w:val="28"/>
        </w:rPr>
      </w:pPr>
    </w:p>
    <w:p w:rsidR="00241639" w:rsidRDefault="00241639" w:rsidP="00241639">
      <w:pPr>
        <w:shd w:val="clear" w:color="auto" w:fill="FFFFFF"/>
        <w:spacing w:before="327" w:after="196"/>
        <w:contextualSpacing/>
        <w:jc w:val="center"/>
        <w:textAlignment w:val="baseline"/>
        <w:outlineLvl w:val="2"/>
        <w:rPr>
          <w:rFonts w:ascii="Times New Roman" w:hAnsi="Times New Roman" w:cstheme="minorBidi"/>
          <w:bCs/>
          <w:kern w:val="28"/>
          <w:sz w:val="28"/>
          <w:szCs w:val="28"/>
        </w:rPr>
      </w:pPr>
      <w:r>
        <w:rPr>
          <w:rFonts w:ascii="Times New Roman" w:hAnsi="Times New Roman"/>
          <w:bCs/>
          <w:kern w:val="28"/>
          <w:sz w:val="28"/>
          <w:szCs w:val="28"/>
        </w:rPr>
        <w:t>2. Организация мест погребения</w:t>
      </w:r>
    </w:p>
    <w:p w:rsidR="00241639" w:rsidRDefault="00241639" w:rsidP="00241639">
      <w:pPr>
        <w:shd w:val="clear" w:color="auto" w:fill="FFFFFF"/>
        <w:spacing w:before="327" w:after="196"/>
        <w:contextualSpacing/>
        <w:textAlignment w:val="baseline"/>
        <w:outlineLvl w:val="2"/>
        <w:rPr>
          <w:rFonts w:ascii="Times New Roman" w:hAnsi="Times New Roman"/>
          <w:bCs/>
          <w:kern w:val="28"/>
          <w:sz w:val="28"/>
          <w:szCs w:val="28"/>
        </w:rPr>
      </w:pPr>
    </w:p>
    <w:p w:rsidR="00241639" w:rsidRDefault="00241639" w:rsidP="00241639">
      <w:pPr>
        <w:shd w:val="clear" w:color="auto" w:fill="FFFFFF"/>
        <w:contextualSpacing/>
        <w:textAlignment w:val="baseline"/>
        <w:outlineLvl w:val="2"/>
        <w:rPr>
          <w:rFonts w:ascii="Times New Roman" w:hAnsi="Times New Roman"/>
          <w:bCs/>
          <w:kern w:val="28"/>
          <w:sz w:val="28"/>
          <w:szCs w:val="28"/>
        </w:rPr>
      </w:pPr>
      <w:r>
        <w:rPr>
          <w:rFonts w:ascii="Times New Roman" w:hAnsi="Times New Roman"/>
          <w:bCs/>
          <w:kern w:val="28"/>
          <w:sz w:val="28"/>
          <w:szCs w:val="28"/>
        </w:rPr>
        <w:t>2.1. Муниципальное кладбище</w:t>
      </w:r>
    </w:p>
    <w:p w:rsidR="00241639" w:rsidRDefault="00241639" w:rsidP="00241639">
      <w:pPr>
        <w:shd w:val="clear" w:color="auto" w:fill="FFFFFF"/>
        <w:ind w:firstLine="709"/>
        <w:textAlignment w:val="baseline"/>
        <w:rPr>
          <w:rFonts w:ascii="Times New Roman" w:hAnsi="Times New Roman"/>
          <w:bCs/>
          <w:kern w:val="28"/>
          <w:sz w:val="28"/>
          <w:szCs w:val="28"/>
        </w:rPr>
      </w:pPr>
      <w:r>
        <w:rPr>
          <w:rFonts w:ascii="Times New Roman" w:hAnsi="Times New Roman"/>
          <w:bCs/>
          <w:kern w:val="28"/>
          <w:sz w:val="28"/>
          <w:szCs w:val="28"/>
        </w:rPr>
        <w:t>2.1.1. Территории муниципальных кладбищ независимо от способа погребения должны подразделяться на функциональные зоны:</w:t>
      </w:r>
    </w:p>
    <w:p w:rsidR="00241639" w:rsidRDefault="00241639" w:rsidP="00241639">
      <w:pPr>
        <w:shd w:val="clear" w:color="auto" w:fill="FFFFFF"/>
        <w:textAlignment w:val="baseline"/>
        <w:rPr>
          <w:rFonts w:ascii="Times New Roman" w:hAnsi="Times New Roman"/>
          <w:bCs/>
          <w:kern w:val="28"/>
          <w:sz w:val="28"/>
          <w:szCs w:val="28"/>
        </w:rPr>
      </w:pPr>
      <w:r>
        <w:rPr>
          <w:rFonts w:ascii="Times New Roman" w:hAnsi="Times New Roman"/>
          <w:bCs/>
          <w:kern w:val="28"/>
          <w:sz w:val="28"/>
          <w:szCs w:val="28"/>
        </w:rPr>
        <w:t>- входную;</w:t>
      </w:r>
    </w:p>
    <w:p w:rsidR="00241639" w:rsidRDefault="00241639" w:rsidP="00241639">
      <w:pPr>
        <w:shd w:val="clear" w:color="auto" w:fill="FFFFFF"/>
        <w:textAlignment w:val="baseline"/>
        <w:rPr>
          <w:rFonts w:ascii="Times New Roman" w:hAnsi="Times New Roman"/>
          <w:bCs/>
          <w:kern w:val="28"/>
          <w:sz w:val="28"/>
          <w:szCs w:val="28"/>
        </w:rPr>
      </w:pPr>
      <w:r>
        <w:rPr>
          <w:rFonts w:ascii="Times New Roman" w:hAnsi="Times New Roman"/>
          <w:bCs/>
          <w:kern w:val="28"/>
          <w:sz w:val="28"/>
          <w:szCs w:val="28"/>
        </w:rPr>
        <w:t>- зону захоронений;</w:t>
      </w:r>
    </w:p>
    <w:p w:rsidR="00241639" w:rsidRDefault="00241639" w:rsidP="00241639">
      <w:pPr>
        <w:shd w:val="clear" w:color="auto" w:fill="FFFFFF"/>
        <w:ind w:firstLine="709"/>
        <w:textAlignment w:val="baseline"/>
        <w:rPr>
          <w:rFonts w:ascii="Times New Roman" w:hAnsi="Times New Roman"/>
          <w:bCs/>
          <w:kern w:val="28"/>
          <w:sz w:val="28"/>
          <w:szCs w:val="28"/>
        </w:rPr>
      </w:pPr>
      <w:r>
        <w:rPr>
          <w:rFonts w:ascii="Times New Roman" w:hAnsi="Times New Roman"/>
          <w:bCs/>
          <w:kern w:val="28"/>
          <w:sz w:val="28"/>
          <w:szCs w:val="28"/>
        </w:rPr>
        <w:t xml:space="preserve">2.1.2. Зона захоронений  является основной  функциональной частью  муниципального кладбища. </w:t>
      </w:r>
    </w:p>
    <w:p w:rsidR="00241639" w:rsidRDefault="00241639" w:rsidP="00241639">
      <w:pPr>
        <w:shd w:val="clear" w:color="auto" w:fill="FFFFFF"/>
        <w:ind w:firstLine="709"/>
        <w:textAlignment w:val="baseline"/>
        <w:rPr>
          <w:rFonts w:ascii="Times New Roman" w:hAnsi="Times New Roman"/>
          <w:bCs/>
          <w:kern w:val="28"/>
          <w:sz w:val="28"/>
          <w:szCs w:val="28"/>
        </w:rPr>
      </w:pPr>
      <w:r>
        <w:rPr>
          <w:rFonts w:ascii="Times New Roman" w:hAnsi="Times New Roman"/>
          <w:bCs/>
          <w:kern w:val="28"/>
          <w:sz w:val="28"/>
          <w:szCs w:val="28"/>
        </w:rPr>
        <w:t>2.1.3.  Самовольное погребение (погребение, информация о котором отсутствует в журнале регистрации) не допускается. В случае обнаружения на муниципальных кладбищах  муниципального образования рабочий поселок Колышлей  самовольного погребения, сведения об указанных фактах доводятся до правоохранительных органов в день их обнаружения администрацией рабочего поселка Колышлей.</w:t>
      </w:r>
    </w:p>
    <w:p w:rsidR="00241639" w:rsidRDefault="00241639" w:rsidP="00241639">
      <w:pPr>
        <w:rPr>
          <w:rFonts w:ascii="Times New Roman" w:hAnsi="Times New Roman"/>
          <w:bCs/>
          <w:kern w:val="28"/>
          <w:sz w:val="28"/>
          <w:szCs w:val="28"/>
          <w:highlight w:val="yellow"/>
        </w:rPr>
      </w:pPr>
    </w:p>
    <w:p w:rsidR="00241639" w:rsidRDefault="00241639" w:rsidP="00241639">
      <w:pPr>
        <w:ind w:firstLine="540"/>
        <w:rPr>
          <w:rFonts w:ascii="Times New Roman" w:hAnsi="Times New Roman"/>
          <w:bCs/>
          <w:kern w:val="28"/>
          <w:sz w:val="28"/>
          <w:szCs w:val="28"/>
        </w:rPr>
      </w:pPr>
      <w:r>
        <w:rPr>
          <w:rFonts w:ascii="Times New Roman" w:hAnsi="Times New Roman"/>
          <w:bCs/>
          <w:kern w:val="28"/>
          <w:sz w:val="28"/>
          <w:szCs w:val="28"/>
        </w:rPr>
        <w:t>2.2. Требования к устройству могил и надмогильных сооружений</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2.2.1. Погребение должно осуществляться в специально отведенных и оборудованных с этой целью местах и в соответствии с действующими санитарными нормами и правилами.</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2.2.2. Погребение в не отведенных для этого местах не допускается. К лицам, совершившим такие действия, применяются меры ответственности в соответствии с действующим законодательством Российской Федерации.</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2.2.3. Не допускается устройство погребений в разрывах между могилами на участке, на обочинах дорог и в пределах защитных зон.</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lastRenderedPageBreak/>
        <w:t xml:space="preserve">2.2.4. В случае отсутствия на участке муниципального кладбища земли для погребения согласно норме, установленной в пункте 2.2.5. настоящего Порядка участок подлежит закрытию. Решение о закрытии муниципального кладбища принимается в виде постановления. </w:t>
      </w:r>
    </w:p>
    <w:p w:rsidR="00241639" w:rsidRDefault="00241639" w:rsidP="00241639">
      <w:pPr>
        <w:ind w:firstLine="540"/>
        <w:rPr>
          <w:rFonts w:ascii="Times New Roman" w:hAnsi="Times New Roman"/>
          <w:bCs/>
          <w:kern w:val="28"/>
          <w:sz w:val="28"/>
          <w:szCs w:val="28"/>
        </w:rPr>
      </w:pPr>
      <w:r>
        <w:rPr>
          <w:rFonts w:ascii="Times New Roman" w:hAnsi="Times New Roman"/>
          <w:bCs/>
          <w:kern w:val="28"/>
          <w:sz w:val="28"/>
          <w:szCs w:val="28"/>
        </w:rPr>
        <w:t>По периметру участка выставляются трафареты с предупреждением о закрытии данного участка.</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2.2.5. Норма отвода земельного участка для захоронения гроба с телом умершего составляет площадь 5 квадратных метров (2,5 x 2), предоставление участка производится бесплатно. Также бесплатно предоставляется участок 5 квадратных метров (2,5 x 2) при резервировании места для умершего супруга или близкого родственника.</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2.2.6. Длина могилы устанавливается в зависимости от длины гроба, ширина - 1 метр, глубина могилы для погребения должна составлять не менее 1,5 метра от поверхности земли до крышки гроба, в зависимости от условий грунта. Над каждой могилой должна быть земельная насыпь высотой 0,5 метра от поверхности земли или надмогильная плита. Насыпь должна выступать за края могилы для защиты ее от поверхностных вод.</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2.2.7. На всех муниципальных кладбищах для погребения останков после кремации должны быть предусмотрены специальные участки, предназначенные для захоронения погребальных урн с прахом. Разрешается захоронение урны с прахом в землю в существующие родственные могилы.</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2.2.8. При погребении на могильном холме устанавливается памятник или памятный знак с указанием фамилии, имени, отчества, даты рождения и даты смерти умершего. Надписи на надмогильных сооружениях (надгробиях) должны соответствовать сведениям о действительно захороненных в данном месте умерших.</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Не допускается погребение без установки опознавательного знака.</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2.2.9. Лицу, ответственному за погребение, обратившемуся в администрацию рабочего поселка Колышлей с заявлением на погребение по форме, согласно приложению 1 к настоящему Порядку, разъясняются правила установки надмогильных сооружений, предусмотренные настоящим Порядком.</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2.2.10. Размеры надмогильных сооружений не должны превышать в среднем 60% отведенного под погребение земельного участка: над одиночными захоронениями тел в гробу - 2,2 м x 1,5 м; а по высоте: памятники над захоронениями тел в гробу - не выше 2,5 метра; ограды - не выше 1,5 метра.  Срок использования надмогильных сооружений (надгробий) и оград не ограничивается, за исключением случаев признания объекта в установленном порядке ветхим, представляющим угрозу здоровью людей, сохранности соседних мест захоронения</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2.2.11. Установленные надмогильные сооружения, скамейки, столики, оградки, выходящие за пределы площади отведенного участка, могут быть снесены администрацией рабочего поселка Колышлей Колышлейского района Пензенской области с предварительным предупреждением ответственного за место погребения лица, указанного в Книге регистрации погребений, с отнесением затрат по сносу на данное лицо. О сносе надмогильных сооружений, скамеек, столиков или оградок, выходящих за пределы площади отведенного участка, администрация рабочего поселка Колышлей составляет акт, в котором указывается место хранения снесенных сооружений, скамеек, столиков или оградок.</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lastRenderedPageBreak/>
        <w:t>2.2.12. В границах участка, отведенного для погребения, разрешается посадка зеленой изгороди из кустарника с последующей ее подстрижкой.</w:t>
      </w:r>
    </w:p>
    <w:p w:rsidR="00241639" w:rsidRDefault="00241639" w:rsidP="00241639">
      <w:pPr>
        <w:tabs>
          <w:tab w:val="left" w:pos="1065"/>
        </w:tabs>
        <w:ind w:firstLine="709"/>
        <w:jc w:val="center"/>
        <w:rPr>
          <w:rFonts w:ascii="Times New Roman" w:hAnsi="Times New Roman"/>
          <w:b/>
          <w:bCs/>
          <w:sz w:val="28"/>
          <w:szCs w:val="28"/>
        </w:rPr>
      </w:pPr>
    </w:p>
    <w:p w:rsidR="00241639" w:rsidRDefault="00241639" w:rsidP="00241639">
      <w:pPr>
        <w:shd w:val="clear" w:color="auto" w:fill="FFFFFF"/>
        <w:spacing w:before="327" w:after="196"/>
        <w:contextualSpacing/>
        <w:jc w:val="center"/>
        <w:textAlignment w:val="baseline"/>
        <w:outlineLvl w:val="2"/>
        <w:rPr>
          <w:rFonts w:ascii="Times New Roman" w:hAnsi="Times New Roman" w:cstheme="minorBidi"/>
          <w:bCs/>
          <w:kern w:val="28"/>
          <w:sz w:val="28"/>
          <w:szCs w:val="28"/>
        </w:rPr>
      </w:pPr>
    </w:p>
    <w:p w:rsidR="00241639" w:rsidRDefault="00241639" w:rsidP="00241639">
      <w:pPr>
        <w:shd w:val="clear" w:color="auto" w:fill="FFFFFF"/>
        <w:spacing w:before="327" w:after="196"/>
        <w:contextualSpacing/>
        <w:jc w:val="center"/>
        <w:textAlignment w:val="baseline"/>
        <w:outlineLvl w:val="2"/>
        <w:rPr>
          <w:rFonts w:ascii="Times New Roman" w:hAnsi="Times New Roman"/>
          <w:bCs/>
          <w:kern w:val="28"/>
          <w:sz w:val="28"/>
          <w:szCs w:val="28"/>
        </w:rPr>
      </w:pPr>
    </w:p>
    <w:p w:rsidR="00241639" w:rsidRDefault="00241639" w:rsidP="00241639">
      <w:pPr>
        <w:shd w:val="clear" w:color="auto" w:fill="FFFFFF"/>
        <w:contextualSpacing/>
        <w:jc w:val="center"/>
        <w:textAlignment w:val="baseline"/>
        <w:outlineLvl w:val="2"/>
        <w:rPr>
          <w:rFonts w:ascii="Times New Roman" w:hAnsi="Times New Roman"/>
          <w:bCs/>
          <w:kern w:val="28"/>
          <w:sz w:val="28"/>
          <w:szCs w:val="28"/>
        </w:rPr>
      </w:pPr>
      <w:r>
        <w:rPr>
          <w:rFonts w:ascii="Times New Roman" w:hAnsi="Times New Roman"/>
          <w:bCs/>
          <w:kern w:val="28"/>
          <w:sz w:val="28"/>
          <w:szCs w:val="28"/>
        </w:rPr>
        <w:t>3. Порядок оформления погребения</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3.1. Погребение умерших производится в соответствии с действующими санитарными нормами и Правилами на основании свидетельства о смерти, справки о смерти, выданных органами записи актов гражданского состояния, и заявления на погребение.</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3.2 Подготовку могилы для захоронения умершего осуществляет специализированная организация по вопросам похоронного дела на территории муниципального образования рабочий поселок Колышлей Колышлейского района Пензенской области.</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3.3. Захоронение умершего производится в соответствии с санитарными правилами не ранее чем через 24 часа после наступления смерти, более ранние сроки в случае чрезвычайной ситуации.</w:t>
      </w:r>
      <w:r>
        <w:rPr>
          <w:rFonts w:ascii="Times New Roman" w:hAnsi="Times New Roman"/>
          <w:i/>
          <w:color w:val="FF0000"/>
          <w:sz w:val="28"/>
          <w:szCs w:val="28"/>
        </w:rPr>
        <w:t xml:space="preserve"> </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3.4. Время захоронения определяется специализированной службой по вопросам похоронного дела на территории муниципального образования рабочий поселок Колышлей Колышлейского района Пензенской области по согласованию с лицом, взявшим на себя обязанность осуществить погребение умершего.</w:t>
      </w:r>
    </w:p>
    <w:p w:rsidR="00241639" w:rsidRDefault="00241639" w:rsidP="00241639">
      <w:pPr>
        <w:tabs>
          <w:tab w:val="left" w:pos="1065"/>
        </w:tabs>
        <w:ind w:firstLine="709"/>
        <w:rPr>
          <w:rFonts w:ascii="Times New Roman" w:hAnsi="Times New Roman" w:cstheme="minorBidi"/>
          <w:bCs/>
          <w:kern w:val="28"/>
          <w:sz w:val="28"/>
          <w:szCs w:val="28"/>
        </w:rPr>
      </w:pPr>
      <w:r>
        <w:rPr>
          <w:rFonts w:ascii="Times New Roman" w:hAnsi="Times New Roman"/>
          <w:bCs/>
          <w:kern w:val="28"/>
          <w:sz w:val="28"/>
          <w:szCs w:val="28"/>
        </w:rPr>
        <w:t>3.5. Каждое погребение регистрируется в книге регистрации погребений установленной формы с указанием фамилии, имени, отчества захороненного, даты погребения, фамилии, имени, отчества и адреса лица, взявшего на себя обязанность по погребению и на которое зарегистрировано удостоверение о погребении согласно приложению 2 к настоящему Порядку.</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 xml:space="preserve">Книга регистрации погребений по форме согласно приложению 3 к настоящему Порядку является документом строгой отчетности и хранится постоянно в администрации  </w:t>
      </w:r>
      <w:r>
        <w:rPr>
          <w:rFonts w:ascii="Times New Roman" w:hAnsi="Times New Roman"/>
          <w:sz w:val="28"/>
          <w:szCs w:val="28"/>
        </w:rPr>
        <w:t>муниципального образования рабочий поселок Колышлей Колышлейского района Пензенской области</w:t>
      </w:r>
      <w:r>
        <w:rPr>
          <w:rFonts w:ascii="Times New Roman" w:hAnsi="Times New Roman"/>
          <w:bCs/>
          <w:kern w:val="28"/>
          <w:sz w:val="28"/>
          <w:szCs w:val="28"/>
        </w:rPr>
        <w:t>.</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3.6. Погребение умершего рядом с ранее умершим родственником возможно при наличии на указанном месте свободного участка земли.</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3.7. Погребение гроба в родственную могилу разрешается на основании письменного заявления родственников при предъявлении ими паспорта, свидетельства о смерти в соответствии с действующими санитарными нормами и правилами.</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Погребение родственника в одну и ту же могилу разрешается после истечения полного периода минерализации, по разрешению администрации рабочего поселка Колышлей.</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3.8. Не допускается погребение в одном гробу, капсуле или урне останков или праха нескольких умерших.</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 xml:space="preserve">3.6. На общественных муниципальных кладбищах погребение может осуществляться с учетом </w:t>
      </w:r>
      <w:proofErr w:type="spellStart"/>
      <w:r>
        <w:rPr>
          <w:rFonts w:ascii="Times New Roman" w:hAnsi="Times New Roman"/>
          <w:bCs/>
          <w:kern w:val="28"/>
          <w:sz w:val="28"/>
          <w:szCs w:val="28"/>
        </w:rPr>
        <w:t>вероисповедальных</w:t>
      </w:r>
      <w:proofErr w:type="spellEnd"/>
      <w:r>
        <w:rPr>
          <w:rFonts w:ascii="Times New Roman" w:hAnsi="Times New Roman"/>
          <w:bCs/>
          <w:kern w:val="28"/>
          <w:sz w:val="28"/>
          <w:szCs w:val="28"/>
        </w:rPr>
        <w:t>, воинских и иных обычаев и традиций.</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3.7. Погребение лиц, личность которых не установлена либо личность которых установлена, но не востребована в силу каких-либо причин, осуществляется специализированной службой по вопросам похоронного дела..</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lastRenderedPageBreak/>
        <w:t xml:space="preserve">3.8. До осуществления погребения умершего, лицу, ответственному за погребение, выдается удостоверение о погребении.    </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3.9. Для предоставления места для захоронения умершего на муниципальном общественном кладбище лицом, взявшим на себя обязанность осуществить захоронение умершего, предоставляются следующие документы:</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а) паспорт или иной документ, удостоверяющий личность взявшего на себя обязанность осуществить погребение умершего;</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б) заявление о предоставлении места для захоронения умершего по форме согласно приложению № 1 к Положению;</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в)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г) оформленной в соответствии с законодательством РФ доверенности на совершение действий, связанных с погребением умершего, в случае если заявителем является представитель лица взявшего на себя обязанность осуществить захоронение умершего.</w:t>
      </w:r>
    </w:p>
    <w:p w:rsidR="00241639" w:rsidRDefault="00241639" w:rsidP="00241639">
      <w:pPr>
        <w:tabs>
          <w:tab w:val="left" w:pos="1065"/>
        </w:tabs>
        <w:ind w:firstLine="709"/>
        <w:rPr>
          <w:rFonts w:ascii="Times New Roman" w:hAnsi="Times New Roman"/>
          <w:sz w:val="28"/>
          <w:szCs w:val="28"/>
        </w:rPr>
      </w:pP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3.10. Разрешение на осуществление захоронения выдается в течение суток с момента обращения лица, взявшего на себя обязанность осуществить захоронение умершего.</w:t>
      </w:r>
    </w:p>
    <w:p w:rsidR="00241639" w:rsidRDefault="00241639" w:rsidP="00241639">
      <w:pPr>
        <w:tabs>
          <w:tab w:val="left" w:pos="1065"/>
        </w:tabs>
        <w:ind w:firstLine="709"/>
        <w:rPr>
          <w:rFonts w:ascii="Times New Roman" w:hAnsi="Times New Roman"/>
          <w:b/>
          <w:sz w:val="28"/>
          <w:szCs w:val="28"/>
        </w:rPr>
      </w:pPr>
      <w:r>
        <w:rPr>
          <w:rFonts w:ascii="Times New Roman" w:hAnsi="Times New Roman"/>
          <w:sz w:val="28"/>
          <w:szCs w:val="28"/>
        </w:rPr>
        <w:t>3.11. Самовольное погребение, а также погребение на не отведенных для этих целей участках земли запрещено. К лицам, совершившим такие действия, применяются меры действующего законодательства.</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3.12. Повторное захоронение в одну и ту же могилу тел родственника (свойственника) разрешается администрацией рабочего поселка Колышлей по истечении времени разложения и минерализации тела умершего, при предоставлении следующих документов:</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заявление о захоронении в родственную могилу по форме согласно приложению № 1 к Положению;</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документ, подтверждающий степень родства;</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паспорт или иной документа, удостоверяющего личность лица, взявшего на себя обязанность осуществить погребение умершего.</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Представленные документы рассматриваются администрацией рабочего поселка Колышлей  в течение суток с момента их подачи.</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По результатам рассмотрения администрация рабочего поселка Колышлей принимается решение о разрешении на повторное захоронение либо решение об отказе в разрешении такого захоронения, путем проставления соответствующей отметки на заявлении.</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Заявителю отказывается в даче разрешения на повторное захоронение в случаях:</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а) предоставления неполного перечня документов, указанных в пункте 3.12 настоящего Положения;</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б) согласно представленным заявителем документам умерший и ранее захороненный не являются близкими родственниками или свойственниками;</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xml:space="preserve">в) при наличии несогласия лица, ответственного за содержание захоронения, на повторное захоронение в данную могилу. </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lastRenderedPageBreak/>
        <w:t xml:space="preserve">3.13. Погребение умерших рядом с могилами ранее умерших супруга или близкого родственника возможно при наличии свободного участка земли и подтверждении факта близкого родства. </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xml:space="preserve">В указанных целях в администрацию рабочего поселка Колышлей  предоставляются: </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заявление о захоронении в родственную ограду по форме согласно приложению № 1 к Положению;</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документ, подтверждающий степень родства;</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паспорт или иной документ, удостоверяющего личность лица, взявшего на себя обязанность осуществить погребение умершего.</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Представленные документы рассматриваются администрацией рабочего поселка Колышлей в течение суток с момента их подачи.</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По результатам рассмотрения администрация рабочего поселка Колышлей принимается решение о разрешении захоронения в родственную ограду рядом с могилами ранее умерших супруга или близкого родственника либо решение об отказе в разрешении такого захоронения, путем проставления соответствующей отметки на заявлении.</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Заявителю отказывается в даче разрешения на повторное захоронение в случаях:</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а) предоставления неполного перечня документов, указанных в пункте 3.13 настоящего Положения;</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б) согласно представленным заявителем документам умерший и ранее захороненный не являются близкими родственниками или свойственниками;</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xml:space="preserve">в) при наличии несогласия лица, ответственного за содержание захоронения, на захоронение в родственную ограду. </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xml:space="preserve">3.14. После захоронения на могильном холме устанавливается надмогильное сооружение с указанием фамилии, имени, отчества умершего, даты смерти и регистрационного номера. </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3.15. Надмогильные сооружения устанавливаются в пределах места захоронения.</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Надмогильные сооружения не должны иметь частей, выступающих за границы места захоронения.</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Установленные за пределами места захоронения намогильные сооружения подлежат сносу лицом, осуществляющим установку.</w:t>
      </w:r>
    </w:p>
    <w:p w:rsidR="00241639" w:rsidRDefault="00241639" w:rsidP="00241639">
      <w:pPr>
        <w:tabs>
          <w:tab w:val="left" w:pos="1065"/>
        </w:tabs>
        <w:ind w:firstLine="709"/>
        <w:jc w:val="center"/>
        <w:rPr>
          <w:rFonts w:ascii="Times New Roman" w:hAnsi="Times New Roman"/>
          <w:sz w:val="28"/>
          <w:szCs w:val="28"/>
        </w:rPr>
      </w:pPr>
      <w:r>
        <w:rPr>
          <w:rFonts w:ascii="Times New Roman" w:hAnsi="Times New Roman"/>
          <w:sz w:val="28"/>
          <w:szCs w:val="28"/>
        </w:rPr>
        <w:t>4. Порядок учета захоронений</w:t>
      </w:r>
    </w:p>
    <w:p w:rsidR="00241639" w:rsidRDefault="00241639" w:rsidP="00241639">
      <w:pPr>
        <w:tabs>
          <w:tab w:val="left" w:pos="1065"/>
        </w:tabs>
        <w:ind w:firstLine="709"/>
        <w:jc w:val="center"/>
        <w:rPr>
          <w:rFonts w:ascii="Times New Roman" w:hAnsi="Times New Roman"/>
          <w:b/>
          <w:bCs/>
          <w:sz w:val="28"/>
          <w:szCs w:val="28"/>
        </w:rPr>
      </w:pP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4.1. Каждое захоронение, произведенное на территории муниципального общественного кладбища, учитывается в журнале учета первичных захоронений, захоронений в одну ограду, иногородних, с выдачей лицу, ответственному за осуществление захоронения «Удостоверения о захоронении», могильных номеров (далее – журнал учета захоронений) по форме согласно приложению № 2 к Положению.</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 xml:space="preserve">4.2. Супруги, близкие родственники и иные родственники умершего имеют право на получение информации, содержащейся в журнале учета захоронений. </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4.3. Журнал учета захоронений является документом строгой отчетности, должен быть прошнурован, пронумерован.</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lastRenderedPageBreak/>
        <w:t>4.4. Внесение записи в журнал учета захоронений производится в день выдачи разрешения на захоронение.</w:t>
      </w:r>
    </w:p>
    <w:p w:rsidR="00241639" w:rsidRDefault="00241639" w:rsidP="00241639">
      <w:pPr>
        <w:tabs>
          <w:tab w:val="left" w:pos="1065"/>
        </w:tabs>
        <w:ind w:firstLine="709"/>
        <w:rPr>
          <w:rFonts w:ascii="Times New Roman" w:hAnsi="Times New Roman"/>
          <w:sz w:val="28"/>
          <w:szCs w:val="28"/>
        </w:rPr>
      </w:pPr>
      <w:r>
        <w:rPr>
          <w:rFonts w:ascii="Times New Roman" w:hAnsi="Times New Roman"/>
          <w:sz w:val="28"/>
          <w:szCs w:val="28"/>
        </w:rPr>
        <w:t>4.5. После внесения записи о захоронение в журнал учета захоронений, информация о произведенном захоронении передается лицу, ответственному за ведение электронной базы захоронений (электронной книги захоронений), которое вносит информацию о захоронении в информационную систему.</w:t>
      </w:r>
    </w:p>
    <w:p w:rsidR="00241639" w:rsidRDefault="00241639" w:rsidP="00241639">
      <w:pPr>
        <w:tabs>
          <w:tab w:val="left" w:pos="1065"/>
        </w:tabs>
        <w:ind w:firstLine="709"/>
        <w:rPr>
          <w:rFonts w:ascii="Times New Roman" w:hAnsi="Times New Roman"/>
          <w:sz w:val="28"/>
          <w:szCs w:val="28"/>
        </w:rPr>
      </w:pPr>
    </w:p>
    <w:p w:rsidR="00241639" w:rsidRDefault="00241639" w:rsidP="00241639">
      <w:pPr>
        <w:tabs>
          <w:tab w:val="left" w:pos="1065"/>
        </w:tabs>
        <w:ind w:firstLine="709"/>
        <w:rPr>
          <w:rFonts w:ascii="Times New Roman" w:hAnsi="Times New Roman"/>
          <w:sz w:val="28"/>
          <w:szCs w:val="28"/>
        </w:rPr>
      </w:pPr>
    </w:p>
    <w:p w:rsidR="00241639" w:rsidRDefault="00241639" w:rsidP="00241639">
      <w:pPr>
        <w:ind w:firstLine="709"/>
        <w:rPr>
          <w:rFonts w:ascii="Times New Roman" w:hAnsi="Times New Roman" w:cstheme="minorBidi"/>
          <w:bCs/>
          <w:kern w:val="28"/>
          <w:sz w:val="28"/>
          <w:szCs w:val="28"/>
        </w:rPr>
      </w:pPr>
    </w:p>
    <w:p w:rsidR="00241639" w:rsidRDefault="00241639" w:rsidP="00241639">
      <w:pPr>
        <w:jc w:val="center"/>
        <w:rPr>
          <w:rFonts w:ascii="Times New Roman" w:hAnsi="Times New Roman"/>
          <w:bCs/>
          <w:kern w:val="28"/>
          <w:sz w:val="28"/>
          <w:szCs w:val="28"/>
        </w:rPr>
      </w:pPr>
      <w:r>
        <w:rPr>
          <w:rFonts w:ascii="Times New Roman" w:hAnsi="Times New Roman"/>
          <w:bCs/>
          <w:kern w:val="28"/>
          <w:sz w:val="28"/>
          <w:szCs w:val="28"/>
        </w:rPr>
        <w:t>5. Содержание муниципальных кладбищ</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 xml:space="preserve">5.1. Содержание муниципальных кладбищ (мест погребения) на территории </w:t>
      </w:r>
      <w:r>
        <w:rPr>
          <w:rFonts w:ascii="Times New Roman" w:hAnsi="Times New Roman"/>
          <w:sz w:val="28"/>
          <w:szCs w:val="28"/>
        </w:rPr>
        <w:t>муниципального образования рабочий поселок Колышлей Колышлейского района Пензенской области</w:t>
      </w:r>
      <w:r>
        <w:rPr>
          <w:rFonts w:ascii="Times New Roman" w:hAnsi="Times New Roman"/>
          <w:bCs/>
          <w:kern w:val="28"/>
          <w:sz w:val="28"/>
          <w:szCs w:val="28"/>
        </w:rPr>
        <w:t xml:space="preserve"> возлагается на администрацию  рабочего поселка Колышлей. </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 xml:space="preserve">Финансирование выполнения работ по содержанию муниципальных кладбищ осуществляется в пределах средств бюджета  </w:t>
      </w:r>
      <w:r>
        <w:rPr>
          <w:rFonts w:ascii="Times New Roman" w:hAnsi="Times New Roman"/>
          <w:sz w:val="28"/>
          <w:szCs w:val="28"/>
        </w:rPr>
        <w:t>муниципального образования рабочий поселок Колышлей Колышлейского района Пензенской области</w:t>
      </w:r>
      <w:r>
        <w:rPr>
          <w:rFonts w:ascii="Times New Roman" w:hAnsi="Times New Roman"/>
          <w:bCs/>
          <w:kern w:val="28"/>
          <w:sz w:val="28"/>
          <w:szCs w:val="28"/>
        </w:rPr>
        <w:t xml:space="preserve"> на указанные цели на соответствующий финансовый год.</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 xml:space="preserve">5.2. Администрация </w:t>
      </w:r>
      <w:r>
        <w:rPr>
          <w:rFonts w:ascii="Times New Roman" w:hAnsi="Times New Roman"/>
          <w:sz w:val="28"/>
          <w:szCs w:val="28"/>
        </w:rPr>
        <w:t>рабочего поселка Колышлей Колышлейского района Пензенской области</w:t>
      </w:r>
      <w:r>
        <w:rPr>
          <w:rFonts w:ascii="Times New Roman" w:hAnsi="Times New Roman"/>
          <w:bCs/>
          <w:kern w:val="28"/>
          <w:sz w:val="28"/>
          <w:szCs w:val="28"/>
        </w:rPr>
        <w:t xml:space="preserve"> должна содержать муниципальные кладбища в надлежащем порядке и обеспечивать:</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а) учет погребений;</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б) соблюдение установленной нормы отвода каждого земельного участка для погребения и порядка подготовки могил;</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 xml:space="preserve">в) ограждение территории муниципальных кладбищ по периметру; </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г) содержание в исправном состоянии ограды муниципального кладбища, очистку и отсыпку проезжей части дорог, площадок и их ремонт;</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д) обустройство контейнерных площадок для сбора мусора, систематическую уборку всей территории муниципального кладбища и своевременный вывоз мусора, засохших цветов и венков;</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е) соблюдение санитарных норм и правил;</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ж) соблюдение правил пожарной безопасности;</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з) содержание в надлежащем порядке братских могил, памятников и могил, находящихся под охраной государства;</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и) содержание в надлежащем порядке участков для погребения умерших, личность которых не установлена;</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к) отвод земельных участков под погребение в соответствии с нормой, установленной в настоящем Порядке;</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л) закрытие участка муниципального кладбища;</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м) выполнение иных требований, предусмотренных действующим законодательством Российской Федерации.</w:t>
      </w:r>
    </w:p>
    <w:p w:rsidR="00241639" w:rsidRDefault="00241639" w:rsidP="00241639">
      <w:pPr>
        <w:ind w:firstLine="709"/>
        <w:rPr>
          <w:rFonts w:ascii="Times New Roman" w:hAnsi="Times New Roman"/>
          <w:bCs/>
          <w:kern w:val="28"/>
          <w:sz w:val="28"/>
          <w:szCs w:val="28"/>
        </w:rPr>
      </w:pPr>
    </w:p>
    <w:p w:rsidR="00241639" w:rsidRDefault="00241639" w:rsidP="00241639">
      <w:pPr>
        <w:shd w:val="clear" w:color="auto" w:fill="FFFFFF"/>
        <w:contextualSpacing/>
        <w:jc w:val="center"/>
        <w:textAlignment w:val="baseline"/>
        <w:outlineLvl w:val="2"/>
        <w:rPr>
          <w:rFonts w:ascii="Times New Roman" w:hAnsi="Times New Roman"/>
          <w:bCs/>
          <w:kern w:val="28"/>
          <w:sz w:val="28"/>
          <w:szCs w:val="28"/>
        </w:rPr>
      </w:pPr>
      <w:r>
        <w:rPr>
          <w:rFonts w:ascii="Times New Roman" w:hAnsi="Times New Roman"/>
          <w:bCs/>
          <w:kern w:val="28"/>
          <w:sz w:val="28"/>
          <w:szCs w:val="28"/>
        </w:rPr>
        <w:t>6. Правила посещения муниципальных кладбищ</w:t>
      </w:r>
    </w:p>
    <w:p w:rsidR="00241639" w:rsidRDefault="00241639" w:rsidP="00241639">
      <w:pPr>
        <w:shd w:val="clear" w:color="auto" w:fill="FFFFFF"/>
        <w:ind w:firstLine="709"/>
        <w:textAlignment w:val="baseline"/>
        <w:rPr>
          <w:rFonts w:ascii="Times New Roman" w:hAnsi="Times New Roman"/>
          <w:bCs/>
          <w:kern w:val="28"/>
          <w:sz w:val="28"/>
          <w:szCs w:val="28"/>
        </w:rPr>
      </w:pPr>
      <w:r>
        <w:rPr>
          <w:rFonts w:ascii="Times New Roman" w:hAnsi="Times New Roman"/>
          <w:bCs/>
          <w:kern w:val="28"/>
          <w:sz w:val="28"/>
          <w:szCs w:val="28"/>
        </w:rPr>
        <w:t>6.1. На территории муниципальных кладбищ у входа устанавливается стенд с вывеской с названием муниципального кладбища, режимом работы.</w:t>
      </w:r>
    </w:p>
    <w:p w:rsidR="00241639" w:rsidRDefault="00241639" w:rsidP="00241639">
      <w:pPr>
        <w:shd w:val="clear" w:color="auto" w:fill="FFFFFF"/>
        <w:ind w:firstLine="709"/>
        <w:textAlignment w:val="baseline"/>
        <w:rPr>
          <w:rFonts w:ascii="Times New Roman" w:hAnsi="Times New Roman"/>
          <w:bCs/>
          <w:kern w:val="28"/>
          <w:sz w:val="28"/>
          <w:szCs w:val="28"/>
        </w:rPr>
      </w:pPr>
      <w:r>
        <w:rPr>
          <w:rFonts w:ascii="Times New Roman" w:hAnsi="Times New Roman"/>
          <w:bCs/>
          <w:kern w:val="28"/>
          <w:sz w:val="28"/>
          <w:szCs w:val="28"/>
        </w:rPr>
        <w:t>6.2. Муниципальные кладбища открыты для посещений ежедневно с 8.00. до 17.00 часов.</w:t>
      </w:r>
    </w:p>
    <w:p w:rsidR="00241639" w:rsidRDefault="00241639" w:rsidP="00241639">
      <w:pPr>
        <w:shd w:val="clear" w:color="auto" w:fill="FFFFFF"/>
        <w:ind w:firstLine="709"/>
        <w:textAlignment w:val="baseline"/>
        <w:rPr>
          <w:rFonts w:ascii="Times New Roman" w:hAnsi="Times New Roman"/>
          <w:bCs/>
          <w:kern w:val="28"/>
          <w:sz w:val="28"/>
          <w:szCs w:val="28"/>
        </w:rPr>
      </w:pPr>
      <w:r>
        <w:rPr>
          <w:rFonts w:ascii="Times New Roman" w:hAnsi="Times New Roman"/>
          <w:bCs/>
          <w:kern w:val="28"/>
          <w:sz w:val="28"/>
          <w:szCs w:val="28"/>
        </w:rPr>
        <w:lastRenderedPageBreak/>
        <w:t>6.3. Погребения на муниципальном кладбище производятся ежедневно с 8.00. до 17.00 часов.</w:t>
      </w:r>
    </w:p>
    <w:p w:rsidR="00241639" w:rsidRDefault="00241639" w:rsidP="00241639">
      <w:pPr>
        <w:shd w:val="clear" w:color="auto" w:fill="FFFFFF"/>
        <w:ind w:firstLine="709"/>
        <w:textAlignment w:val="baseline"/>
        <w:rPr>
          <w:rFonts w:ascii="Times New Roman" w:hAnsi="Times New Roman"/>
          <w:bCs/>
          <w:kern w:val="28"/>
          <w:sz w:val="28"/>
          <w:szCs w:val="28"/>
        </w:rPr>
      </w:pPr>
      <w:r>
        <w:rPr>
          <w:rFonts w:ascii="Times New Roman" w:hAnsi="Times New Roman"/>
          <w:bCs/>
          <w:kern w:val="28"/>
          <w:sz w:val="28"/>
          <w:szCs w:val="28"/>
        </w:rPr>
        <w:t>6.4. На территории муниципальных кладбищ посетители должны соблюдать общественный порядок и тишину.</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6.5. Посетители муниципального кладбища имеют право:</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а) выбирать варианты обустройства участка (памятники, оградки, другие сооружения) в соответствии с требованиями к оформлению участка погребения;</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б) сажать цветы на могильном участке;</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в) проезжать на территорию муниципального кладбища в случаях установки (замены) надмогильных сооружений;</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г) устанавливать надмогильные сооружения в соответствии с требованиями, установленными настоящим Порядком.</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6.6. На  территории  муниципального  кладбища  посетителям  запрещается:</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 xml:space="preserve">а) производить погребение без разрешения администрации </w:t>
      </w:r>
      <w:proofErr w:type="spellStart"/>
      <w:r>
        <w:rPr>
          <w:rFonts w:ascii="Times New Roman" w:hAnsi="Times New Roman"/>
          <w:bCs/>
          <w:kern w:val="28"/>
          <w:sz w:val="28"/>
          <w:szCs w:val="28"/>
        </w:rPr>
        <w:t>Подлесновского</w:t>
      </w:r>
      <w:proofErr w:type="spellEnd"/>
      <w:r>
        <w:rPr>
          <w:rFonts w:ascii="Times New Roman" w:hAnsi="Times New Roman"/>
          <w:bCs/>
          <w:kern w:val="28"/>
          <w:sz w:val="28"/>
          <w:szCs w:val="28"/>
        </w:rPr>
        <w:t xml:space="preserve"> муниципального образования; </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.б) портить памятники, оборудование муниципального кладбища, засорять территорию;</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в) ломать зеленые насаждения, рвать цветы, собирать венки;</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г) водить собак, пасти домашний скот, ловить птиц, собирать грибы;</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д) разводить костры, добывать песок и глину, резать дерн;</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е) кататься на мопедах, мотоциклах, лыжах, санях;</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ж) самовольно производить раскопку грунта;</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з) при обустройстве места погребения (памятники, оградки, другие сооружения) выходить за границы отведенного участка;</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и) оставлять (выносить) мусор в не предназначенных для этого местах;</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к) оставлять старые демонтированные надмогильные сооружения в не установленных для этого местах;</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л) осуществлять проезд грузового транспорта, проведение погрузо-разгрузочных работ, за исключением случаев, указанных в 5.7. настоящего Порядка.</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6.7. Въезд автотранспорта на территорию муниципального кладбища запрещен, за исключением случаев:</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а) въезд автокатафалка, а также сопровождающего его транспорта, образующих похоронную процессию (микроавтобусы, легковые машины);</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б) проезд транспорта для технических работ (установки (замены) надмогильных сооружений), санитарной уборке мест захоронения;</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в) посетители - инвалиды 1 и 2 группы могут пользоваться легковым транспортом или мотоколяской для проезда на территорию муниципального кладбища.</w:t>
      </w:r>
    </w:p>
    <w:p w:rsidR="00241639" w:rsidRDefault="00241639" w:rsidP="00241639">
      <w:pPr>
        <w:ind w:firstLine="709"/>
        <w:rPr>
          <w:rFonts w:ascii="Times New Roman" w:hAnsi="Times New Roman"/>
          <w:bCs/>
          <w:kern w:val="28"/>
          <w:sz w:val="28"/>
          <w:szCs w:val="28"/>
        </w:rPr>
      </w:pPr>
      <w:r>
        <w:rPr>
          <w:rFonts w:ascii="Times New Roman" w:hAnsi="Times New Roman"/>
          <w:bCs/>
          <w:kern w:val="28"/>
          <w:sz w:val="28"/>
          <w:szCs w:val="28"/>
        </w:rPr>
        <w:t>6.8. Родственники, законные представители умершего или иные лица, взявшие на себя обязанность осуществить погребение умершего, обязаны осуществлять уход за участком, на котором произведено погребение, содержать его в надлежащем состоянии, следить за состоянием надмогильных сооружений, зеленых насаждений, осуществленных вокруг погребения (деревьев, кустарников), своевременно удалять бытовой и растительный мусор, а также венки (пришедшие в негодность) и цветы в специально отведенные места.</w:t>
      </w:r>
    </w:p>
    <w:p w:rsidR="00241639" w:rsidRDefault="00241639" w:rsidP="00241639">
      <w:pPr>
        <w:shd w:val="clear" w:color="auto" w:fill="FFFFFF"/>
        <w:ind w:firstLine="708"/>
        <w:textAlignment w:val="baseline"/>
        <w:rPr>
          <w:rFonts w:ascii="Times New Roman" w:hAnsi="Times New Roman"/>
          <w:bCs/>
          <w:kern w:val="28"/>
          <w:sz w:val="28"/>
          <w:szCs w:val="28"/>
        </w:rPr>
      </w:pPr>
      <w:r>
        <w:rPr>
          <w:rFonts w:ascii="Times New Roman" w:hAnsi="Times New Roman"/>
          <w:bCs/>
          <w:kern w:val="28"/>
          <w:sz w:val="28"/>
          <w:szCs w:val="28"/>
        </w:rPr>
        <w:lastRenderedPageBreak/>
        <w:t>6.9. Торговля рассадой, цветами, похоронными принадлежностями, предметами похоронного ритуала и материалами по благоустройству погребений (могил) осуществляется в соответствии с действующим законодательством Российской Федерации.</w:t>
      </w:r>
    </w:p>
    <w:p w:rsidR="00241639" w:rsidRDefault="00241639" w:rsidP="00241639">
      <w:pPr>
        <w:shd w:val="clear" w:color="auto" w:fill="FFFFFF"/>
        <w:contextualSpacing/>
        <w:textAlignment w:val="baseline"/>
        <w:outlineLvl w:val="2"/>
        <w:rPr>
          <w:rFonts w:ascii="Times New Roman" w:hAnsi="Times New Roman"/>
          <w:bCs/>
          <w:kern w:val="28"/>
          <w:sz w:val="28"/>
          <w:szCs w:val="28"/>
        </w:rPr>
      </w:pPr>
    </w:p>
    <w:p w:rsidR="00241639" w:rsidRDefault="00241639" w:rsidP="00241639">
      <w:pPr>
        <w:shd w:val="clear" w:color="auto" w:fill="FFFFFF"/>
        <w:contextualSpacing/>
        <w:jc w:val="center"/>
        <w:textAlignment w:val="baseline"/>
        <w:outlineLvl w:val="2"/>
        <w:rPr>
          <w:rFonts w:ascii="Times New Roman" w:hAnsi="Times New Roman"/>
          <w:bCs/>
          <w:kern w:val="28"/>
          <w:sz w:val="28"/>
          <w:szCs w:val="28"/>
        </w:rPr>
      </w:pPr>
      <w:r>
        <w:rPr>
          <w:rFonts w:ascii="Times New Roman" w:hAnsi="Times New Roman"/>
          <w:bCs/>
          <w:kern w:val="28"/>
          <w:sz w:val="28"/>
          <w:szCs w:val="28"/>
        </w:rPr>
        <w:t>7. Контроль и ответственность за нарушение настоящего Порядка</w:t>
      </w:r>
    </w:p>
    <w:p w:rsidR="00241639" w:rsidRDefault="00241639" w:rsidP="00241639">
      <w:pPr>
        <w:shd w:val="clear" w:color="auto" w:fill="FFFFFF"/>
        <w:textAlignment w:val="baseline"/>
        <w:rPr>
          <w:rFonts w:ascii="Times New Roman" w:hAnsi="Times New Roman"/>
          <w:bCs/>
          <w:kern w:val="28"/>
          <w:sz w:val="28"/>
          <w:szCs w:val="28"/>
        </w:rPr>
      </w:pPr>
      <w:r>
        <w:rPr>
          <w:rFonts w:ascii="Times New Roman" w:hAnsi="Times New Roman"/>
          <w:bCs/>
          <w:kern w:val="28"/>
          <w:sz w:val="28"/>
          <w:szCs w:val="28"/>
        </w:rPr>
        <w:t xml:space="preserve">7.1. Контроль за исполнением настоящего Порядка осуществляется </w:t>
      </w:r>
      <w:proofErr w:type="gramStart"/>
      <w:r>
        <w:rPr>
          <w:rFonts w:ascii="Times New Roman" w:hAnsi="Times New Roman"/>
          <w:bCs/>
          <w:kern w:val="28"/>
          <w:sz w:val="28"/>
          <w:szCs w:val="28"/>
        </w:rPr>
        <w:t xml:space="preserve">администрацией  </w:t>
      </w:r>
      <w:r>
        <w:rPr>
          <w:rFonts w:ascii="Times New Roman" w:hAnsi="Times New Roman"/>
          <w:sz w:val="28"/>
          <w:szCs w:val="28"/>
        </w:rPr>
        <w:t>рабочего</w:t>
      </w:r>
      <w:proofErr w:type="gramEnd"/>
      <w:r>
        <w:rPr>
          <w:rFonts w:ascii="Times New Roman" w:hAnsi="Times New Roman"/>
          <w:sz w:val="28"/>
          <w:szCs w:val="28"/>
        </w:rPr>
        <w:t xml:space="preserve"> поселка Колышлей Колышлейского района Пензенской области</w:t>
      </w:r>
      <w:r>
        <w:rPr>
          <w:rFonts w:ascii="Times New Roman" w:hAnsi="Times New Roman"/>
          <w:bCs/>
          <w:kern w:val="28"/>
          <w:sz w:val="28"/>
          <w:szCs w:val="28"/>
        </w:rPr>
        <w:t>.</w:t>
      </w:r>
    </w:p>
    <w:p w:rsidR="00241639" w:rsidRDefault="00241639" w:rsidP="00241639">
      <w:pPr>
        <w:shd w:val="clear" w:color="auto" w:fill="FFFFFF"/>
        <w:textAlignment w:val="baseline"/>
        <w:rPr>
          <w:rFonts w:ascii="Times New Roman" w:hAnsi="Times New Roman"/>
          <w:bCs/>
          <w:kern w:val="28"/>
          <w:sz w:val="28"/>
          <w:szCs w:val="28"/>
        </w:rPr>
      </w:pPr>
      <w:r>
        <w:rPr>
          <w:rFonts w:ascii="Times New Roman" w:hAnsi="Times New Roman"/>
          <w:bCs/>
          <w:kern w:val="28"/>
          <w:sz w:val="28"/>
          <w:szCs w:val="28"/>
        </w:rPr>
        <w:t>7.2. Лица, виновные в нарушении настоящего Порядка, привлекаются к ответственности в соответствии с действующим законодательством Российской Федерации.</w:t>
      </w:r>
    </w:p>
    <w:p w:rsidR="00241639" w:rsidRDefault="00241639" w:rsidP="00241639">
      <w:pPr>
        <w:shd w:val="clear" w:color="auto" w:fill="FFFFFF"/>
        <w:textAlignment w:val="baseline"/>
        <w:rPr>
          <w:rFonts w:ascii="Times New Roman" w:hAnsi="Times New Roman"/>
          <w:bCs/>
          <w:kern w:val="28"/>
          <w:sz w:val="28"/>
          <w:szCs w:val="28"/>
        </w:rPr>
      </w:pPr>
      <w:r>
        <w:rPr>
          <w:rFonts w:ascii="Times New Roman" w:hAnsi="Times New Roman"/>
          <w:bCs/>
          <w:kern w:val="28"/>
          <w:sz w:val="28"/>
          <w:szCs w:val="28"/>
        </w:rPr>
        <w:t xml:space="preserve">7.3. Действия (бездействия) должностных лиц администрации  </w:t>
      </w:r>
      <w:r>
        <w:rPr>
          <w:rFonts w:ascii="Times New Roman" w:hAnsi="Times New Roman"/>
          <w:sz w:val="28"/>
          <w:szCs w:val="28"/>
        </w:rPr>
        <w:t>рабочего поселка Колышлей Колышлейского района Пензенской области</w:t>
      </w:r>
      <w:r>
        <w:rPr>
          <w:rFonts w:ascii="Times New Roman" w:hAnsi="Times New Roman"/>
          <w:bCs/>
          <w:kern w:val="28"/>
          <w:sz w:val="28"/>
          <w:szCs w:val="28"/>
        </w:rPr>
        <w:t xml:space="preserve"> могут быть обжалованы в соответствии с действующим законодательством Российской Федерации.</w:t>
      </w:r>
    </w:p>
    <w:p w:rsidR="00241639" w:rsidRDefault="00241639" w:rsidP="00241639">
      <w:pPr>
        <w:outlineLvl w:val="0"/>
        <w:rPr>
          <w:rFonts w:ascii="Times New Roman" w:hAnsi="Times New Roman"/>
          <w:bCs/>
          <w:kern w:val="28"/>
          <w:sz w:val="28"/>
          <w:szCs w:val="28"/>
        </w:rPr>
      </w:pPr>
    </w:p>
    <w:tbl>
      <w:tblPr>
        <w:tblW w:w="4928" w:type="dxa"/>
        <w:tblLook w:val="04A0" w:firstRow="1" w:lastRow="0" w:firstColumn="1" w:lastColumn="0" w:noHBand="0" w:noVBand="1"/>
      </w:tblPr>
      <w:tblGrid>
        <w:gridCol w:w="4928"/>
      </w:tblGrid>
      <w:tr w:rsidR="00241639" w:rsidTr="00241639">
        <w:tc>
          <w:tcPr>
            <w:tcW w:w="4928" w:type="dxa"/>
          </w:tcPr>
          <w:p w:rsidR="00241639" w:rsidRDefault="00241639">
            <w:pPr>
              <w:suppressAutoHyphens/>
              <w:spacing w:after="200" w:line="276" w:lineRule="auto"/>
              <w:jc w:val="right"/>
              <w:rPr>
                <w:rFonts w:ascii="Times New Roman" w:hAnsi="Times New Roman"/>
                <w:sz w:val="28"/>
                <w:szCs w:val="28"/>
                <w:lang w:eastAsia="en-US"/>
              </w:rPr>
            </w:pPr>
          </w:p>
        </w:tc>
      </w:tr>
    </w:tbl>
    <w:p w:rsidR="00673CD1" w:rsidRPr="000C4B6D" w:rsidRDefault="00673CD1" w:rsidP="00673CD1">
      <w:pPr>
        <w:rPr>
          <w:rFonts w:ascii="Times New Roman" w:hAnsi="Times New Roman"/>
          <w:bCs/>
          <w:kern w:val="28"/>
          <w:sz w:val="28"/>
          <w:szCs w:val="28"/>
        </w:rPr>
        <w:sectPr w:rsidR="00673CD1" w:rsidRPr="000C4B6D" w:rsidSect="000F6C99">
          <w:pgSz w:w="11909" w:h="16834"/>
          <w:pgMar w:top="851" w:right="567" w:bottom="851" w:left="1134" w:header="0" w:footer="0" w:gutter="0"/>
          <w:cols w:space="720"/>
        </w:sectPr>
      </w:pPr>
    </w:p>
    <w:p w:rsidR="00673CD1" w:rsidRPr="000C4B6D" w:rsidRDefault="00673CD1" w:rsidP="00673CD1">
      <w:pPr>
        <w:jc w:val="right"/>
        <w:outlineLvl w:val="0"/>
        <w:rPr>
          <w:rFonts w:ascii="Times New Roman" w:hAnsi="Times New Roman"/>
          <w:bCs/>
          <w:kern w:val="28"/>
          <w:sz w:val="28"/>
          <w:szCs w:val="28"/>
        </w:rPr>
      </w:pPr>
      <w:r w:rsidRPr="000C4B6D">
        <w:rPr>
          <w:rFonts w:ascii="Times New Roman" w:hAnsi="Times New Roman"/>
          <w:bCs/>
          <w:kern w:val="28"/>
          <w:sz w:val="28"/>
          <w:szCs w:val="28"/>
        </w:rPr>
        <w:lastRenderedPageBreak/>
        <w:t>Приложение № 1</w:t>
      </w:r>
    </w:p>
    <w:p w:rsidR="00673CD1" w:rsidRPr="000C4B6D" w:rsidRDefault="00673CD1" w:rsidP="00241639">
      <w:pPr>
        <w:ind w:left="3969" w:firstLine="0"/>
        <w:rPr>
          <w:rFonts w:ascii="Times New Roman" w:hAnsi="Times New Roman"/>
          <w:bCs/>
          <w:kern w:val="28"/>
          <w:sz w:val="28"/>
          <w:szCs w:val="28"/>
        </w:rPr>
      </w:pPr>
    </w:p>
    <w:p w:rsidR="00673CD1" w:rsidRPr="000C4B6D" w:rsidRDefault="00673CD1" w:rsidP="00241639">
      <w:pPr>
        <w:ind w:left="3969" w:firstLine="0"/>
        <w:rPr>
          <w:rFonts w:ascii="Times New Roman" w:hAnsi="Times New Roman"/>
          <w:bCs/>
          <w:kern w:val="28"/>
          <w:sz w:val="28"/>
          <w:szCs w:val="28"/>
        </w:rPr>
      </w:pPr>
      <w:r w:rsidRPr="000C4B6D">
        <w:rPr>
          <w:rFonts w:ascii="Times New Roman" w:hAnsi="Times New Roman"/>
          <w:bCs/>
          <w:kern w:val="28"/>
          <w:sz w:val="28"/>
          <w:szCs w:val="28"/>
        </w:rPr>
        <w:t xml:space="preserve"> </w:t>
      </w:r>
      <w:r w:rsidR="00241639">
        <w:rPr>
          <w:rFonts w:ascii="Times New Roman" w:hAnsi="Times New Roman"/>
          <w:bCs/>
          <w:kern w:val="28"/>
          <w:sz w:val="28"/>
          <w:szCs w:val="28"/>
        </w:rPr>
        <w:t xml:space="preserve">  </w:t>
      </w:r>
      <w:r w:rsidRPr="000C4B6D">
        <w:rPr>
          <w:rFonts w:ascii="Times New Roman" w:hAnsi="Times New Roman"/>
          <w:bCs/>
          <w:kern w:val="28"/>
          <w:sz w:val="28"/>
          <w:szCs w:val="28"/>
        </w:rPr>
        <w:t xml:space="preserve">В администрацию </w:t>
      </w:r>
      <w:r w:rsidR="00241639">
        <w:rPr>
          <w:rFonts w:ascii="Times New Roman" w:hAnsi="Times New Roman"/>
          <w:bCs/>
          <w:kern w:val="28"/>
          <w:sz w:val="28"/>
          <w:szCs w:val="28"/>
        </w:rPr>
        <w:t xml:space="preserve">рабочего поселка Колышлей </w:t>
      </w:r>
    </w:p>
    <w:p w:rsidR="00673CD1" w:rsidRPr="000C4B6D" w:rsidRDefault="00673CD1" w:rsidP="00241639">
      <w:pPr>
        <w:ind w:left="3969" w:firstLine="0"/>
        <w:rPr>
          <w:rFonts w:ascii="Times New Roman" w:hAnsi="Times New Roman"/>
          <w:bCs/>
          <w:kern w:val="28"/>
          <w:sz w:val="28"/>
          <w:szCs w:val="28"/>
        </w:rPr>
      </w:pPr>
      <w:r w:rsidRPr="000C4B6D">
        <w:rPr>
          <w:rFonts w:ascii="Times New Roman" w:hAnsi="Times New Roman"/>
          <w:bCs/>
          <w:kern w:val="28"/>
          <w:sz w:val="28"/>
          <w:szCs w:val="28"/>
        </w:rPr>
        <w:t xml:space="preserve"> от кого ______________________________________                                                             (фамилия, имя, отчество)</w:t>
      </w:r>
    </w:p>
    <w:p w:rsidR="00673CD1" w:rsidRDefault="00673CD1" w:rsidP="00241639">
      <w:pPr>
        <w:ind w:left="3969" w:firstLine="0"/>
        <w:rPr>
          <w:rFonts w:ascii="Times New Roman" w:hAnsi="Times New Roman"/>
          <w:bCs/>
          <w:kern w:val="28"/>
          <w:sz w:val="28"/>
          <w:szCs w:val="28"/>
        </w:rPr>
      </w:pPr>
      <w:r w:rsidRPr="000C4B6D">
        <w:rPr>
          <w:rFonts w:ascii="Times New Roman" w:hAnsi="Times New Roman"/>
          <w:bCs/>
          <w:kern w:val="28"/>
          <w:sz w:val="28"/>
          <w:szCs w:val="28"/>
        </w:rPr>
        <w:t xml:space="preserve">                   __________________________________</w:t>
      </w:r>
      <w:r w:rsidR="00241639">
        <w:rPr>
          <w:rFonts w:ascii="Times New Roman" w:hAnsi="Times New Roman"/>
          <w:bCs/>
          <w:kern w:val="28"/>
          <w:sz w:val="28"/>
          <w:szCs w:val="28"/>
        </w:rPr>
        <w:t xml:space="preserve">___ </w:t>
      </w:r>
    </w:p>
    <w:p w:rsidR="00673CD1" w:rsidRPr="000C4B6D" w:rsidRDefault="00241639" w:rsidP="00241639">
      <w:pPr>
        <w:ind w:left="3969" w:firstLine="0"/>
        <w:rPr>
          <w:rFonts w:ascii="Times New Roman" w:hAnsi="Times New Roman"/>
          <w:bCs/>
          <w:kern w:val="28"/>
          <w:sz w:val="28"/>
          <w:szCs w:val="28"/>
        </w:rPr>
      </w:pPr>
      <w:r>
        <w:rPr>
          <w:rFonts w:ascii="Times New Roman" w:hAnsi="Times New Roman"/>
          <w:bCs/>
          <w:kern w:val="28"/>
          <w:sz w:val="28"/>
          <w:szCs w:val="28"/>
        </w:rPr>
        <w:t>____________________________________</w:t>
      </w:r>
      <w:r w:rsidR="00673CD1" w:rsidRPr="000C4B6D">
        <w:rPr>
          <w:rFonts w:ascii="Times New Roman" w:hAnsi="Times New Roman"/>
          <w:bCs/>
          <w:kern w:val="28"/>
          <w:sz w:val="28"/>
          <w:szCs w:val="28"/>
        </w:rPr>
        <w:t xml:space="preserve">                   ____________________________________________</w:t>
      </w:r>
      <w:r>
        <w:rPr>
          <w:rFonts w:ascii="Times New Roman" w:hAnsi="Times New Roman"/>
          <w:bCs/>
          <w:kern w:val="28"/>
          <w:sz w:val="28"/>
          <w:szCs w:val="28"/>
        </w:rPr>
        <w:t>_______________________________</w:t>
      </w:r>
      <w:r w:rsidR="00673CD1" w:rsidRPr="000C4B6D">
        <w:rPr>
          <w:rFonts w:ascii="Times New Roman" w:hAnsi="Times New Roman"/>
          <w:bCs/>
          <w:kern w:val="28"/>
          <w:sz w:val="28"/>
          <w:szCs w:val="28"/>
        </w:rPr>
        <w:t xml:space="preserve">                                                                                        </w:t>
      </w:r>
    </w:p>
    <w:p w:rsidR="00673CD1" w:rsidRPr="000C4B6D" w:rsidRDefault="00673CD1" w:rsidP="00673CD1">
      <w:pPr>
        <w:jc w:val="center"/>
        <w:rPr>
          <w:rFonts w:ascii="Times New Roman" w:hAnsi="Times New Roman"/>
          <w:bCs/>
          <w:kern w:val="28"/>
          <w:sz w:val="28"/>
          <w:szCs w:val="28"/>
        </w:rPr>
      </w:pPr>
      <w:r w:rsidRPr="000C4B6D">
        <w:rPr>
          <w:rFonts w:ascii="Times New Roman" w:hAnsi="Times New Roman"/>
          <w:bCs/>
          <w:kern w:val="28"/>
          <w:sz w:val="28"/>
          <w:szCs w:val="28"/>
        </w:rPr>
        <w:t>Заявление на погребение</w:t>
      </w: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Прошу захоронить умершего родственника ___________________</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(фамилия, имя, отчество)</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______________________________________________________</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(указать, куда,  в  родственную  могилу  или  на  свободное место в секторе муниципального кладбища)</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где ранее погребен мой умерший родственник в ________________________ году</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________________________________________________________</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(родственные отношения, фамилия, имя, отчество)</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На  участке  ______________________  муниципального кладбища</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 xml:space="preserve">                     (наименование)</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на могиле имеется _______________________________________</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(указать вид надгробия или трафарет)</w:t>
      </w: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С надписью______________________________________________</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(ранее погребенного умершего: фамилия, имя, отчество)</w:t>
      </w: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Организация, осуществляющая ритуальные услуги ____________</w:t>
      </w:r>
    </w:p>
    <w:p w:rsidR="00673CD1" w:rsidRPr="000C4B6D" w:rsidRDefault="00673CD1" w:rsidP="00673CD1">
      <w:pPr>
        <w:ind w:firstLine="0"/>
        <w:rPr>
          <w:rFonts w:ascii="Times New Roman" w:hAnsi="Times New Roman"/>
          <w:bCs/>
          <w:kern w:val="28"/>
          <w:sz w:val="28"/>
          <w:szCs w:val="28"/>
        </w:rPr>
      </w:pPr>
      <w:r w:rsidRPr="000C4B6D">
        <w:rPr>
          <w:rFonts w:ascii="Times New Roman" w:hAnsi="Times New Roman"/>
          <w:bCs/>
          <w:kern w:val="28"/>
          <w:sz w:val="28"/>
          <w:szCs w:val="28"/>
        </w:rPr>
        <w:t>____________________________________________________________</w:t>
      </w: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За правильность сведений несу полную ответственность:</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"______" ______________ 20__ год.   ____________________</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 xml:space="preserve">Правила установки надмогильных сооружений разъяснены и понятны: </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"______" ___________ 20__ год.          _______________________</w:t>
      </w: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Заключение</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________________________________________________________</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________________________________________________________</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________________________________________________________</w:t>
      </w:r>
    </w:p>
    <w:p w:rsidR="00673CD1" w:rsidRPr="000C4B6D" w:rsidRDefault="00673CD1" w:rsidP="00673CD1">
      <w:pPr>
        <w:rPr>
          <w:rFonts w:ascii="Times New Roman" w:hAnsi="Times New Roman"/>
          <w:bCs/>
          <w:kern w:val="28"/>
          <w:sz w:val="28"/>
          <w:szCs w:val="28"/>
        </w:rPr>
      </w:pPr>
    </w:p>
    <w:p w:rsidR="00673CD1" w:rsidRPr="000C4B6D" w:rsidRDefault="00673CD1" w:rsidP="00673CD1">
      <w:pPr>
        <w:jc w:val="left"/>
        <w:rPr>
          <w:rFonts w:ascii="Times New Roman" w:hAnsi="Times New Roman"/>
          <w:bCs/>
          <w:kern w:val="28"/>
          <w:sz w:val="28"/>
          <w:szCs w:val="28"/>
        </w:rPr>
      </w:pPr>
    </w:p>
    <w:p w:rsidR="00673CD1" w:rsidRPr="000C4B6D" w:rsidRDefault="00673CD1" w:rsidP="00DD2D8A">
      <w:pPr>
        <w:ind w:firstLine="0"/>
        <w:jc w:val="left"/>
        <w:rPr>
          <w:rFonts w:ascii="Times New Roman" w:hAnsi="Times New Roman"/>
          <w:bCs/>
          <w:kern w:val="28"/>
          <w:sz w:val="28"/>
          <w:szCs w:val="28"/>
        </w:rPr>
      </w:pPr>
      <w:r w:rsidRPr="000C4B6D">
        <w:rPr>
          <w:rFonts w:ascii="Times New Roman" w:hAnsi="Times New Roman"/>
          <w:bCs/>
          <w:kern w:val="28"/>
          <w:sz w:val="28"/>
          <w:szCs w:val="28"/>
        </w:rPr>
        <w:t>Специалист администрации</w:t>
      </w:r>
      <w:r w:rsidRPr="000C4B6D">
        <w:rPr>
          <w:rFonts w:ascii="Times New Roman" w:hAnsi="Times New Roman"/>
          <w:bCs/>
          <w:kern w:val="28"/>
          <w:sz w:val="28"/>
          <w:szCs w:val="28"/>
        </w:rPr>
        <w:br/>
      </w:r>
    </w:p>
    <w:p w:rsidR="00673CD1" w:rsidRPr="000C4B6D" w:rsidRDefault="00673CD1" w:rsidP="00673CD1">
      <w:pPr>
        <w:jc w:val="right"/>
        <w:outlineLvl w:val="0"/>
        <w:rPr>
          <w:rFonts w:ascii="Times New Roman" w:hAnsi="Times New Roman"/>
          <w:bCs/>
          <w:kern w:val="28"/>
          <w:sz w:val="28"/>
          <w:szCs w:val="28"/>
        </w:rPr>
      </w:pPr>
      <w:r w:rsidRPr="000C4B6D">
        <w:rPr>
          <w:rFonts w:ascii="Times New Roman" w:hAnsi="Times New Roman"/>
          <w:bCs/>
          <w:kern w:val="28"/>
          <w:sz w:val="28"/>
          <w:szCs w:val="28"/>
        </w:rPr>
        <w:lastRenderedPageBreak/>
        <w:t>Приложение № 2</w:t>
      </w:r>
    </w:p>
    <w:p w:rsidR="00673CD1" w:rsidRPr="000C4B6D" w:rsidRDefault="00673CD1" w:rsidP="00673CD1">
      <w:pPr>
        <w:rPr>
          <w:rFonts w:ascii="Times New Roman" w:hAnsi="Times New Roman"/>
          <w:bCs/>
          <w:kern w:val="28"/>
          <w:sz w:val="28"/>
          <w:szCs w:val="28"/>
        </w:rPr>
      </w:pPr>
    </w:p>
    <w:p w:rsidR="00673CD1" w:rsidRPr="000C4B6D" w:rsidRDefault="00673CD1" w:rsidP="00673CD1">
      <w:pPr>
        <w:jc w:val="center"/>
        <w:rPr>
          <w:rFonts w:ascii="Times New Roman" w:hAnsi="Times New Roman"/>
          <w:bCs/>
          <w:kern w:val="28"/>
          <w:sz w:val="28"/>
          <w:szCs w:val="28"/>
        </w:rPr>
      </w:pPr>
      <w:r w:rsidRPr="000C4B6D">
        <w:rPr>
          <w:rFonts w:ascii="Times New Roman" w:hAnsi="Times New Roman"/>
          <w:bCs/>
          <w:kern w:val="28"/>
          <w:sz w:val="28"/>
          <w:szCs w:val="28"/>
        </w:rPr>
        <w:t>УДОСТОВЕРЕНИЕ</w:t>
      </w:r>
    </w:p>
    <w:p w:rsidR="00673CD1" w:rsidRPr="000C4B6D" w:rsidRDefault="00673CD1" w:rsidP="00673CD1">
      <w:pPr>
        <w:jc w:val="center"/>
        <w:rPr>
          <w:rFonts w:ascii="Times New Roman" w:hAnsi="Times New Roman"/>
          <w:bCs/>
          <w:kern w:val="28"/>
          <w:sz w:val="28"/>
          <w:szCs w:val="28"/>
        </w:rPr>
      </w:pPr>
      <w:r w:rsidRPr="000C4B6D">
        <w:rPr>
          <w:rFonts w:ascii="Times New Roman" w:hAnsi="Times New Roman"/>
          <w:bCs/>
          <w:kern w:val="28"/>
          <w:sz w:val="28"/>
          <w:szCs w:val="28"/>
        </w:rPr>
        <w:t>о погребении</w:t>
      </w: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p>
    <w:p w:rsidR="00673CD1" w:rsidRPr="000C4B6D" w:rsidRDefault="00673CD1" w:rsidP="00673CD1">
      <w:pPr>
        <w:jc w:val="center"/>
        <w:rPr>
          <w:rFonts w:ascii="Times New Roman" w:hAnsi="Times New Roman"/>
          <w:bCs/>
          <w:kern w:val="28"/>
          <w:sz w:val="28"/>
          <w:szCs w:val="28"/>
        </w:rPr>
      </w:pPr>
      <w:r w:rsidRPr="000C4B6D">
        <w:rPr>
          <w:rFonts w:ascii="Times New Roman" w:hAnsi="Times New Roman"/>
          <w:bCs/>
          <w:kern w:val="28"/>
          <w:sz w:val="28"/>
          <w:szCs w:val="28"/>
        </w:rPr>
        <w:t>Удостоверение выдано гр-ну (</w:t>
      </w:r>
      <w:proofErr w:type="spellStart"/>
      <w:r w:rsidRPr="000C4B6D">
        <w:rPr>
          <w:rFonts w:ascii="Times New Roman" w:hAnsi="Times New Roman"/>
          <w:bCs/>
          <w:kern w:val="28"/>
          <w:sz w:val="28"/>
          <w:szCs w:val="28"/>
        </w:rPr>
        <w:t>гр-ке</w:t>
      </w:r>
      <w:proofErr w:type="spellEnd"/>
      <w:r w:rsidRPr="000C4B6D">
        <w:rPr>
          <w:rFonts w:ascii="Times New Roman" w:hAnsi="Times New Roman"/>
          <w:bCs/>
          <w:kern w:val="28"/>
          <w:sz w:val="28"/>
          <w:szCs w:val="28"/>
        </w:rPr>
        <w:t xml:space="preserve">) _____________________  </w:t>
      </w:r>
    </w:p>
    <w:p w:rsidR="00673CD1" w:rsidRPr="000C4B6D" w:rsidRDefault="00673CD1" w:rsidP="00673CD1">
      <w:pPr>
        <w:jc w:val="center"/>
        <w:rPr>
          <w:rFonts w:ascii="Times New Roman" w:hAnsi="Times New Roman"/>
          <w:bCs/>
          <w:kern w:val="28"/>
          <w:sz w:val="28"/>
          <w:szCs w:val="28"/>
        </w:rPr>
      </w:pPr>
      <w:r w:rsidRPr="000C4B6D">
        <w:rPr>
          <w:rFonts w:ascii="Times New Roman" w:hAnsi="Times New Roman"/>
          <w:bCs/>
          <w:kern w:val="28"/>
          <w:sz w:val="28"/>
          <w:szCs w:val="28"/>
        </w:rPr>
        <w:t>(фамилия, имя, отчество)</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________________________________________________________</w:t>
      </w: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о регистрации погребения ________________________</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(фамилия, имя, отчество)</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"____" __________________ 20___ года</w:t>
      </w: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на _____________________________________________________</w:t>
      </w: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(наименование муниципального кладбища)</w:t>
      </w: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 xml:space="preserve">Глава  </w:t>
      </w:r>
      <w:r w:rsidR="00266B97">
        <w:rPr>
          <w:rFonts w:ascii="Times New Roman" w:hAnsi="Times New Roman"/>
          <w:bCs/>
          <w:kern w:val="28"/>
          <w:sz w:val="28"/>
          <w:szCs w:val="28"/>
        </w:rPr>
        <w:t>администрации</w:t>
      </w:r>
      <w:r w:rsidRPr="000C4B6D">
        <w:rPr>
          <w:rFonts w:ascii="Times New Roman" w:hAnsi="Times New Roman"/>
          <w:bCs/>
          <w:kern w:val="28"/>
          <w:sz w:val="28"/>
          <w:szCs w:val="28"/>
        </w:rPr>
        <w:tab/>
      </w:r>
      <w:r w:rsidRPr="000C4B6D">
        <w:rPr>
          <w:rFonts w:ascii="Times New Roman" w:hAnsi="Times New Roman"/>
          <w:bCs/>
          <w:kern w:val="28"/>
          <w:sz w:val="28"/>
          <w:szCs w:val="28"/>
        </w:rPr>
        <w:tab/>
      </w:r>
      <w:r w:rsidRPr="000C4B6D">
        <w:rPr>
          <w:rFonts w:ascii="Times New Roman" w:hAnsi="Times New Roman"/>
          <w:bCs/>
          <w:kern w:val="28"/>
          <w:sz w:val="28"/>
          <w:szCs w:val="28"/>
        </w:rPr>
        <w:tab/>
        <w:t>_______________________</w:t>
      </w: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r w:rsidRPr="000C4B6D">
        <w:rPr>
          <w:rFonts w:ascii="Times New Roman" w:hAnsi="Times New Roman"/>
          <w:bCs/>
          <w:kern w:val="28"/>
          <w:sz w:val="28"/>
          <w:szCs w:val="28"/>
        </w:rPr>
        <w:t>"_____" _________________ 20___ года</w:t>
      </w:r>
    </w:p>
    <w:p w:rsidR="00673CD1" w:rsidRPr="000C4B6D" w:rsidRDefault="00673CD1" w:rsidP="00673CD1">
      <w:pPr>
        <w:rPr>
          <w:rFonts w:ascii="Times New Roman" w:hAnsi="Times New Roman"/>
          <w:bCs/>
          <w:kern w:val="28"/>
          <w:sz w:val="28"/>
          <w:szCs w:val="28"/>
        </w:rPr>
      </w:pPr>
    </w:p>
    <w:p w:rsidR="00673CD1" w:rsidRPr="000C4B6D" w:rsidRDefault="00673CD1" w:rsidP="00673CD1">
      <w:pPr>
        <w:rPr>
          <w:rFonts w:ascii="Times New Roman" w:hAnsi="Times New Roman"/>
          <w:bCs/>
          <w:kern w:val="28"/>
          <w:sz w:val="28"/>
          <w:szCs w:val="28"/>
        </w:rPr>
      </w:pPr>
    </w:p>
    <w:p w:rsidR="00673CD1" w:rsidRDefault="00673CD1"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Default="00241639" w:rsidP="00673CD1">
      <w:pPr>
        <w:rPr>
          <w:rFonts w:ascii="Times New Roman" w:hAnsi="Times New Roman"/>
          <w:bCs/>
          <w:kern w:val="28"/>
          <w:sz w:val="28"/>
          <w:szCs w:val="28"/>
        </w:rPr>
      </w:pPr>
    </w:p>
    <w:p w:rsidR="00241639" w:rsidRPr="000C4B6D" w:rsidRDefault="00241639" w:rsidP="00673CD1">
      <w:pPr>
        <w:rPr>
          <w:rFonts w:ascii="Times New Roman" w:hAnsi="Times New Roman"/>
          <w:bCs/>
          <w:kern w:val="28"/>
          <w:sz w:val="28"/>
          <w:szCs w:val="28"/>
        </w:rPr>
        <w:sectPr w:rsidR="00241639" w:rsidRPr="000C4B6D">
          <w:pgSz w:w="11909" w:h="16834"/>
          <w:pgMar w:top="850" w:right="850" w:bottom="850" w:left="1701" w:header="0" w:footer="0" w:gutter="0"/>
          <w:cols w:space="720"/>
        </w:sectPr>
      </w:pPr>
    </w:p>
    <w:p w:rsidR="00673CD1" w:rsidRPr="00DD2D8A" w:rsidRDefault="00673CD1" w:rsidP="00673CD1">
      <w:pPr>
        <w:jc w:val="right"/>
        <w:outlineLvl w:val="0"/>
        <w:rPr>
          <w:rFonts w:ascii="Times New Roman" w:hAnsi="Times New Roman"/>
          <w:bCs/>
          <w:kern w:val="28"/>
          <w:sz w:val="28"/>
          <w:szCs w:val="28"/>
        </w:rPr>
      </w:pPr>
      <w:r w:rsidRPr="00DD2D8A">
        <w:rPr>
          <w:rFonts w:ascii="Times New Roman" w:hAnsi="Times New Roman"/>
          <w:bCs/>
          <w:kern w:val="28"/>
          <w:sz w:val="28"/>
          <w:szCs w:val="28"/>
        </w:rPr>
        <w:lastRenderedPageBreak/>
        <w:t>Приложение № 3</w:t>
      </w:r>
    </w:p>
    <w:p w:rsidR="00673CD1" w:rsidRPr="00DD2D8A" w:rsidRDefault="00673CD1" w:rsidP="00673CD1">
      <w:pPr>
        <w:rPr>
          <w:rFonts w:ascii="Times New Roman" w:hAnsi="Times New Roman"/>
          <w:bCs/>
          <w:kern w:val="28"/>
          <w:sz w:val="28"/>
          <w:szCs w:val="28"/>
        </w:rPr>
      </w:pPr>
    </w:p>
    <w:p w:rsidR="00673CD1" w:rsidRPr="00DD2D8A" w:rsidRDefault="00673CD1" w:rsidP="00673CD1">
      <w:pPr>
        <w:jc w:val="center"/>
        <w:rPr>
          <w:rFonts w:ascii="Times New Roman" w:hAnsi="Times New Roman"/>
          <w:bCs/>
          <w:kern w:val="28"/>
          <w:sz w:val="28"/>
          <w:szCs w:val="28"/>
        </w:rPr>
      </w:pPr>
      <w:r w:rsidRPr="00DD2D8A">
        <w:rPr>
          <w:rFonts w:ascii="Times New Roman" w:hAnsi="Times New Roman"/>
          <w:bCs/>
          <w:kern w:val="28"/>
          <w:sz w:val="28"/>
          <w:szCs w:val="28"/>
        </w:rPr>
        <w:t>КНИГА РЕГИСТРАЦИИ ПОГРЕБЕНИЙ</w:t>
      </w:r>
    </w:p>
    <w:p w:rsidR="00673CD1" w:rsidRPr="00DD2D8A" w:rsidRDefault="00673CD1" w:rsidP="00673CD1">
      <w:pPr>
        <w:rPr>
          <w:rFonts w:ascii="Times New Roman" w:hAnsi="Times New Roman"/>
          <w:bCs/>
          <w:kern w:val="28"/>
          <w:sz w:val="28"/>
          <w:szCs w:val="28"/>
        </w:rPr>
      </w:pPr>
    </w:p>
    <w:tbl>
      <w:tblPr>
        <w:tblW w:w="15313" w:type="dxa"/>
        <w:tblInd w:w="-222" w:type="dxa"/>
        <w:tblLayout w:type="fixed"/>
        <w:tblCellMar>
          <w:top w:w="102" w:type="dxa"/>
          <w:left w:w="62" w:type="dxa"/>
          <w:bottom w:w="102" w:type="dxa"/>
          <w:right w:w="62" w:type="dxa"/>
        </w:tblCellMar>
        <w:tblLook w:val="04A0" w:firstRow="1" w:lastRow="0" w:firstColumn="1" w:lastColumn="0" w:noHBand="0" w:noVBand="1"/>
      </w:tblPr>
      <w:tblGrid>
        <w:gridCol w:w="737"/>
        <w:gridCol w:w="963"/>
        <w:gridCol w:w="1134"/>
        <w:gridCol w:w="992"/>
        <w:gridCol w:w="850"/>
        <w:gridCol w:w="851"/>
        <w:gridCol w:w="2128"/>
        <w:gridCol w:w="1984"/>
        <w:gridCol w:w="1841"/>
        <w:gridCol w:w="2211"/>
        <w:gridCol w:w="1622"/>
      </w:tblGrid>
      <w:tr w:rsidR="00673CD1" w:rsidRPr="00DD2D8A" w:rsidTr="002B7DD0">
        <w:trPr>
          <w:cantSplit/>
          <w:trHeight w:val="1134"/>
        </w:trPr>
        <w:tc>
          <w:tcPr>
            <w:tcW w:w="737" w:type="dxa"/>
            <w:tcBorders>
              <w:top w:val="single" w:sz="4" w:space="0" w:color="auto"/>
              <w:left w:val="single" w:sz="4" w:space="0" w:color="auto"/>
              <w:bottom w:val="single" w:sz="4" w:space="0" w:color="auto"/>
              <w:right w:val="single" w:sz="4" w:space="0" w:color="auto"/>
            </w:tcBorders>
            <w:hideMark/>
          </w:tcPr>
          <w:p w:rsidR="00673CD1" w:rsidRPr="00DD2D8A" w:rsidRDefault="00673CD1" w:rsidP="002B7DD0">
            <w:pPr>
              <w:spacing w:line="276" w:lineRule="auto"/>
              <w:ind w:firstLine="0"/>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N п/п</w:t>
            </w:r>
          </w:p>
        </w:tc>
        <w:tc>
          <w:tcPr>
            <w:tcW w:w="963" w:type="dxa"/>
            <w:tcBorders>
              <w:top w:val="single" w:sz="4" w:space="0" w:color="auto"/>
              <w:left w:val="single" w:sz="4" w:space="0" w:color="auto"/>
              <w:bottom w:val="single" w:sz="4" w:space="0" w:color="auto"/>
              <w:right w:val="single" w:sz="4" w:space="0" w:color="auto"/>
            </w:tcBorders>
            <w:hideMark/>
          </w:tcPr>
          <w:p w:rsidR="00673CD1" w:rsidRPr="00DD2D8A" w:rsidRDefault="00673CD1" w:rsidP="002B7DD0">
            <w:pPr>
              <w:spacing w:line="276" w:lineRule="auto"/>
              <w:ind w:firstLine="0"/>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N регистрации</w:t>
            </w:r>
          </w:p>
        </w:tc>
        <w:tc>
          <w:tcPr>
            <w:tcW w:w="1134" w:type="dxa"/>
            <w:tcBorders>
              <w:top w:val="single" w:sz="4" w:space="0" w:color="auto"/>
              <w:left w:val="single" w:sz="4" w:space="0" w:color="auto"/>
              <w:bottom w:val="single" w:sz="4" w:space="0" w:color="auto"/>
              <w:right w:val="single" w:sz="4" w:space="0" w:color="auto"/>
            </w:tcBorders>
            <w:hideMark/>
          </w:tcPr>
          <w:p w:rsidR="00673CD1" w:rsidRPr="00DD2D8A" w:rsidRDefault="00673CD1" w:rsidP="002B7DD0">
            <w:pPr>
              <w:spacing w:line="276" w:lineRule="auto"/>
              <w:ind w:firstLine="0"/>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Ф.И.О. умершего</w:t>
            </w:r>
          </w:p>
        </w:tc>
        <w:tc>
          <w:tcPr>
            <w:tcW w:w="992" w:type="dxa"/>
            <w:tcBorders>
              <w:top w:val="single" w:sz="4" w:space="0" w:color="auto"/>
              <w:left w:val="single" w:sz="4" w:space="0" w:color="auto"/>
              <w:bottom w:val="single" w:sz="4" w:space="0" w:color="auto"/>
              <w:right w:val="single" w:sz="4" w:space="0" w:color="auto"/>
            </w:tcBorders>
            <w:hideMark/>
          </w:tcPr>
          <w:p w:rsidR="00673CD1" w:rsidRPr="00DD2D8A" w:rsidRDefault="00673CD1" w:rsidP="002B7DD0">
            <w:pPr>
              <w:spacing w:line="276" w:lineRule="auto"/>
              <w:ind w:firstLine="0"/>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Дата погребения</w:t>
            </w:r>
          </w:p>
        </w:tc>
        <w:tc>
          <w:tcPr>
            <w:tcW w:w="850" w:type="dxa"/>
            <w:tcBorders>
              <w:top w:val="single" w:sz="4" w:space="0" w:color="auto"/>
              <w:left w:val="single" w:sz="4" w:space="0" w:color="auto"/>
              <w:bottom w:val="single" w:sz="4" w:space="0" w:color="auto"/>
              <w:right w:val="single" w:sz="4" w:space="0" w:color="auto"/>
            </w:tcBorders>
            <w:hideMark/>
          </w:tcPr>
          <w:p w:rsidR="00673CD1" w:rsidRPr="00DD2D8A" w:rsidRDefault="00673CD1" w:rsidP="002B7DD0">
            <w:pPr>
              <w:spacing w:line="276" w:lineRule="auto"/>
              <w:ind w:firstLine="0"/>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Дата Смерти</w:t>
            </w:r>
          </w:p>
        </w:tc>
        <w:tc>
          <w:tcPr>
            <w:tcW w:w="851" w:type="dxa"/>
            <w:tcBorders>
              <w:top w:val="single" w:sz="4" w:space="0" w:color="auto"/>
              <w:left w:val="single" w:sz="4" w:space="0" w:color="auto"/>
              <w:bottom w:val="single" w:sz="4" w:space="0" w:color="auto"/>
              <w:right w:val="single" w:sz="4" w:space="0" w:color="auto"/>
            </w:tcBorders>
            <w:hideMark/>
          </w:tcPr>
          <w:p w:rsidR="00673CD1" w:rsidRPr="00DD2D8A" w:rsidRDefault="00673CD1" w:rsidP="002B7DD0">
            <w:pPr>
              <w:spacing w:line="276" w:lineRule="auto"/>
              <w:ind w:firstLine="0"/>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Дата рождения</w:t>
            </w:r>
          </w:p>
        </w:tc>
        <w:tc>
          <w:tcPr>
            <w:tcW w:w="2128" w:type="dxa"/>
            <w:tcBorders>
              <w:top w:val="single" w:sz="4" w:space="0" w:color="auto"/>
              <w:left w:val="single" w:sz="4" w:space="0" w:color="auto"/>
              <w:bottom w:val="single" w:sz="4" w:space="0" w:color="auto"/>
              <w:right w:val="single" w:sz="4" w:space="0" w:color="auto"/>
            </w:tcBorders>
            <w:hideMark/>
          </w:tcPr>
          <w:p w:rsidR="00673CD1" w:rsidRPr="00DD2D8A" w:rsidRDefault="00673CD1" w:rsidP="002B7DD0">
            <w:pPr>
              <w:spacing w:line="276" w:lineRule="auto"/>
              <w:ind w:firstLine="0"/>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 xml:space="preserve">Свидетельство о смерти/медицинская справка о смерти </w:t>
            </w:r>
          </w:p>
          <w:p w:rsidR="00673CD1" w:rsidRPr="00DD2D8A" w:rsidRDefault="00673CD1" w:rsidP="002B7DD0">
            <w:pPr>
              <w:spacing w:line="276" w:lineRule="auto"/>
              <w:ind w:firstLine="0"/>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(N, дата, наименование органа, выдавшего документ)</w:t>
            </w:r>
          </w:p>
        </w:tc>
        <w:tc>
          <w:tcPr>
            <w:tcW w:w="1984" w:type="dxa"/>
            <w:tcBorders>
              <w:top w:val="single" w:sz="4" w:space="0" w:color="auto"/>
              <w:left w:val="single" w:sz="4" w:space="0" w:color="auto"/>
              <w:bottom w:val="single" w:sz="4" w:space="0" w:color="auto"/>
              <w:right w:val="single" w:sz="4" w:space="0" w:color="auto"/>
            </w:tcBorders>
            <w:hideMark/>
          </w:tcPr>
          <w:p w:rsidR="00673CD1" w:rsidRPr="00DD2D8A" w:rsidRDefault="00673CD1" w:rsidP="002B7DD0">
            <w:pPr>
              <w:spacing w:line="276" w:lineRule="auto"/>
              <w:ind w:firstLine="0"/>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Место погребения (название муниципального кладбища)</w:t>
            </w:r>
          </w:p>
        </w:tc>
        <w:tc>
          <w:tcPr>
            <w:tcW w:w="1841" w:type="dxa"/>
            <w:tcBorders>
              <w:top w:val="single" w:sz="4" w:space="0" w:color="auto"/>
              <w:left w:val="single" w:sz="4" w:space="0" w:color="auto"/>
              <w:bottom w:val="single" w:sz="4" w:space="0" w:color="auto"/>
              <w:right w:val="single" w:sz="4" w:space="0" w:color="auto"/>
            </w:tcBorders>
            <w:hideMark/>
          </w:tcPr>
          <w:p w:rsidR="00673CD1" w:rsidRPr="00DD2D8A" w:rsidRDefault="00673CD1" w:rsidP="002B7DD0">
            <w:pPr>
              <w:spacing w:line="276" w:lineRule="auto"/>
              <w:ind w:firstLine="84"/>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Сведения о лице, осуществляющем оказание услуг по погребению (наименование юридического лица, индивидуального предпринимателя, адрес, телефон)</w:t>
            </w:r>
          </w:p>
        </w:tc>
        <w:tc>
          <w:tcPr>
            <w:tcW w:w="2211" w:type="dxa"/>
            <w:tcBorders>
              <w:top w:val="single" w:sz="4" w:space="0" w:color="auto"/>
              <w:left w:val="single" w:sz="4" w:space="0" w:color="auto"/>
              <w:bottom w:val="single" w:sz="4" w:space="0" w:color="auto"/>
              <w:right w:val="single" w:sz="4" w:space="0" w:color="auto"/>
            </w:tcBorders>
            <w:hideMark/>
          </w:tcPr>
          <w:p w:rsidR="00673CD1" w:rsidRPr="00DD2D8A" w:rsidRDefault="00673CD1" w:rsidP="002B7DD0">
            <w:pPr>
              <w:spacing w:line="276" w:lineRule="auto"/>
              <w:ind w:firstLine="0"/>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Данные о лице (родственнике либо законном представителе умершего, либо иных лицах, взявших на себя обязанность осуществить погребение умершего), ответственном за погребение (Ф.И.О., адрес регистрации, телефон)</w:t>
            </w:r>
          </w:p>
        </w:tc>
        <w:tc>
          <w:tcPr>
            <w:tcW w:w="1622" w:type="dxa"/>
            <w:tcBorders>
              <w:top w:val="single" w:sz="4" w:space="0" w:color="auto"/>
              <w:left w:val="single" w:sz="4" w:space="0" w:color="auto"/>
              <w:bottom w:val="single" w:sz="4" w:space="0" w:color="auto"/>
              <w:right w:val="single" w:sz="4" w:space="0" w:color="auto"/>
            </w:tcBorders>
            <w:hideMark/>
          </w:tcPr>
          <w:p w:rsidR="00673CD1" w:rsidRPr="00DD2D8A" w:rsidRDefault="00673CD1" w:rsidP="002B7DD0">
            <w:pPr>
              <w:spacing w:line="276" w:lineRule="auto"/>
              <w:ind w:firstLine="1"/>
              <w:jc w:val="center"/>
              <w:rPr>
                <w:rFonts w:ascii="Times New Roman" w:hAnsi="Times New Roman"/>
                <w:bCs/>
                <w:kern w:val="28"/>
                <w:sz w:val="28"/>
                <w:szCs w:val="28"/>
                <w:lang w:eastAsia="en-US"/>
              </w:rPr>
            </w:pPr>
            <w:r w:rsidRPr="00DD2D8A">
              <w:rPr>
                <w:rFonts w:ascii="Times New Roman" w:hAnsi="Times New Roman"/>
                <w:bCs/>
                <w:kern w:val="28"/>
                <w:sz w:val="28"/>
                <w:szCs w:val="28"/>
                <w:lang w:eastAsia="en-US"/>
              </w:rPr>
              <w:t>Подпись ответственного за погребение</w:t>
            </w:r>
          </w:p>
        </w:tc>
      </w:tr>
      <w:tr w:rsidR="00673CD1" w:rsidRPr="00DD2D8A" w:rsidTr="002B7DD0">
        <w:tc>
          <w:tcPr>
            <w:tcW w:w="737" w:type="dxa"/>
            <w:tcBorders>
              <w:top w:val="single" w:sz="4" w:space="0" w:color="auto"/>
              <w:left w:val="single" w:sz="4" w:space="0" w:color="auto"/>
              <w:bottom w:val="single" w:sz="4" w:space="0" w:color="auto"/>
              <w:right w:val="single" w:sz="4" w:space="0" w:color="auto"/>
            </w:tcBorders>
          </w:tcPr>
          <w:p w:rsidR="00673CD1" w:rsidRPr="00DD2D8A" w:rsidRDefault="00673CD1" w:rsidP="002B7DD0">
            <w:pPr>
              <w:spacing w:line="276" w:lineRule="auto"/>
              <w:rPr>
                <w:rFonts w:ascii="Times New Roman" w:hAnsi="Times New Roman"/>
                <w:bCs/>
                <w:kern w:val="28"/>
                <w:sz w:val="28"/>
                <w:szCs w:val="28"/>
                <w:lang w:eastAsia="en-US"/>
              </w:rPr>
            </w:pPr>
          </w:p>
        </w:tc>
        <w:tc>
          <w:tcPr>
            <w:tcW w:w="963" w:type="dxa"/>
            <w:tcBorders>
              <w:top w:val="single" w:sz="4" w:space="0" w:color="auto"/>
              <w:left w:val="single" w:sz="4" w:space="0" w:color="auto"/>
              <w:bottom w:val="single" w:sz="4" w:space="0" w:color="auto"/>
              <w:right w:val="single" w:sz="4" w:space="0" w:color="auto"/>
            </w:tcBorders>
          </w:tcPr>
          <w:p w:rsidR="00673CD1" w:rsidRPr="00DD2D8A" w:rsidRDefault="00673CD1" w:rsidP="002B7DD0">
            <w:pPr>
              <w:spacing w:line="276" w:lineRule="auto"/>
              <w:rPr>
                <w:rFonts w:ascii="Times New Roman" w:hAnsi="Times New Roman"/>
                <w:bCs/>
                <w:kern w:val="28"/>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673CD1" w:rsidRPr="00DD2D8A" w:rsidRDefault="00673CD1" w:rsidP="002B7DD0">
            <w:pPr>
              <w:spacing w:line="276" w:lineRule="auto"/>
              <w:rPr>
                <w:rFonts w:ascii="Times New Roman" w:hAnsi="Times New Roman"/>
                <w:bCs/>
                <w:kern w:val="28"/>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673CD1" w:rsidRPr="00DD2D8A" w:rsidRDefault="00673CD1" w:rsidP="002B7DD0">
            <w:pPr>
              <w:spacing w:line="276" w:lineRule="auto"/>
              <w:rPr>
                <w:rFonts w:ascii="Times New Roman" w:hAnsi="Times New Roman"/>
                <w:bCs/>
                <w:kern w:val="28"/>
                <w:sz w:val="28"/>
                <w:szCs w:val="28"/>
                <w:lang w:eastAsia="en-US"/>
              </w:rPr>
            </w:pPr>
          </w:p>
        </w:tc>
        <w:tc>
          <w:tcPr>
            <w:tcW w:w="850" w:type="dxa"/>
            <w:tcBorders>
              <w:top w:val="single" w:sz="4" w:space="0" w:color="auto"/>
              <w:left w:val="single" w:sz="4" w:space="0" w:color="auto"/>
              <w:bottom w:val="single" w:sz="4" w:space="0" w:color="auto"/>
              <w:right w:val="single" w:sz="4" w:space="0" w:color="auto"/>
            </w:tcBorders>
          </w:tcPr>
          <w:p w:rsidR="00673CD1" w:rsidRPr="00DD2D8A" w:rsidRDefault="00673CD1" w:rsidP="002B7DD0">
            <w:pPr>
              <w:spacing w:line="276" w:lineRule="auto"/>
              <w:rPr>
                <w:rFonts w:ascii="Times New Roman" w:hAnsi="Times New Roman"/>
                <w:bCs/>
                <w:kern w:val="28"/>
                <w:sz w:val="28"/>
                <w:szCs w:val="28"/>
                <w:lang w:eastAsia="en-US"/>
              </w:rPr>
            </w:pPr>
          </w:p>
        </w:tc>
        <w:tc>
          <w:tcPr>
            <w:tcW w:w="851" w:type="dxa"/>
            <w:tcBorders>
              <w:top w:val="single" w:sz="4" w:space="0" w:color="auto"/>
              <w:left w:val="single" w:sz="4" w:space="0" w:color="auto"/>
              <w:bottom w:val="single" w:sz="4" w:space="0" w:color="auto"/>
              <w:right w:val="single" w:sz="4" w:space="0" w:color="auto"/>
            </w:tcBorders>
          </w:tcPr>
          <w:p w:rsidR="00673CD1" w:rsidRPr="00DD2D8A" w:rsidRDefault="00673CD1" w:rsidP="002B7DD0">
            <w:pPr>
              <w:spacing w:line="276" w:lineRule="auto"/>
              <w:rPr>
                <w:rFonts w:ascii="Times New Roman" w:hAnsi="Times New Roman"/>
                <w:bCs/>
                <w:kern w:val="28"/>
                <w:sz w:val="28"/>
                <w:szCs w:val="28"/>
                <w:lang w:eastAsia="en-US"/>
              </w:rPr>
            </w:pPr>
          </w:p>
        </w:tc>
        <w:tc>
          <w:tcPr>
            <w:tcW w:w="2128" w:type="dxa"/>
            <w:tcBorders>
              <w:top w:val="single" w:sz="4" w:space="0" w:color="auto"/>
              <w:left w:val="single" w:sz="4" w:space="0" w:color="auto"/>
              <w:bottom w:val="single" w:sz="4" w:space="0" w:color="auto"/>
              <w:right w:val="single" w:sz="4" w:space="0" w:color="auto"/>
            </w:tcBorders>
          </w:tcPr>
          <w:p w:rsidR="00673CD1" w:rsidRPr="00DD2D8A" w:rsidRDefault="00673CD1" w:rsidP="002B7DD0">
            <w:pPr>
              <w:spacing w:line="276" w:lineRule="auto"/>
              <w:rPr>
                <w:rFonts w:ascii="Times New Roman" w:hAnsi="Times New Roman"/>
                <w:bCs/>
                <w:kern w:val="28"/>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tcPr>
          <w:p w:rsidR="00673CD1" w:rsidRPr="00DD2D8A" w:rsidRDefault="00673CD1" w:rsidP="002B7DD0">
            <w:pPr>
              <w:spacing w:line="276" w:lineRule="auto"/>
              <w:rPr>
                <w:rFonts w:ascii="Times New Roman" w:hAnsi="Times New Roman"/>
                <w:bCs/>
                <w:kern w:val="28"/>
                <w:sz w:val="28"/>
                <w:szCs w:val="28"/>
                <w:lang w:eastAsia="en-US"/>
              </w:rPr>
            </w:pPr>
          </w:p>
        </w:tc>
        <w:tc>
          <w:tcPr>
            <w:tcW w:w="1841" w:type="dxa"/>
            <w:tcBorders>
              <w:top w:val="single" w:sz="4" w:space="0" w:color="auto"/>
              <w:left w:val="single" w:sz="4" w:space="0" w:color="auto"/>
              <w:bottom w:val="single" w:sz="4" w:space="0" w:color="auto"/>
              <w:right w:val="single" w:sz="4" w:space="0" w:color="auto"/>
            </w:tcBorders>
          </w:tcPr>
          <w:p w:rsidR="00673CD1" w:rsidRPr="00DD2D8A" w:rsidRDefault="00673CD1" w:rsidP="002B7DD0">
            <w:pPr>
              <w:spacing w:line="276" w:lineRule="auto"/>
              <w:rPr>
                <w:rFonts w:ascii="Times New Roman" w:hAnsi="Times New Roman"/>
                <w:bCs/>
                <w:kern w:val="28"/>
                <w:sz w:val="28"/>
                <w:szCs w:val="28"/>
                <w:lang w:eastAsia="en-US"/>
              </w:rPr>
            </w:pPr>
          </w:p>
        </w:tc>
        <w:tc>
          <w:tcPr>
            <w:tcW w:w="2211" w:type="dxa"/>
            <w:tcBorders>
              <w:top w:val="single" w:sz="4" w:space="0" w:color="auto"/>
              <w:left w:val="single" w:sz="4" w:space="0" w:color="auto"/>
              <w:bottom w:val="single" w:sz="4" w:space="0" w:color="auto"/>
              <w:right w:val="single" w:sz="4" w:space="0" w:color="auto"/>
            </w:tcBorders>
          </w:tcPr>
          <w:p w:rsidR="00673CD1" w:rsidRPr="00DD2D8A" w:rsidRDefault="00673CD1" w:rsidP="002B7DD0">
            <w:pPr>
              <w:spacing w:line="276" w:lineRule="auto"/>
              <w:rPr>
                <w:rFonts w:ascii="Times New Roman" w:hAnsi="Times New Roman"/>
                <w:bCs/>
                <w:kern w:val="28"/>
                <w:sz w:val="28"/>
                <w:szCs w:val="28"/>
                <w:lang w:eastAsia="en-US"/>
              </w:rPr>
            </w:pPr>
          </w:p>
        </w:tc>
        <w:tc>
          <w:tcPr>
            <w:tcW w:w="1622" w:type="dxa"/>
            <w:tcBorders>
              <w:top w:val="nil"/>
              <w:left w:val="nil"/>
              <w:bottom w:val="single" w:sz="4" w:space="0" w:color="auto"/>
              <w:right w:val="single" w:sz="4" w:space="0" w:color="auto"/>
            </w:tcBorders>
          </w:tcPr>
          <w:p w:rsidR="00673CD1" w:rsidRPr="00DD2D8A" w:rsidRDefault="00673CD1" w:rsidP="002B7DD0">
            <w:pPr>
              <w:spacing w:line="276" w:lineRule="auto"/>
              <w:rPr>
                <w:rFonts w:ascii="Times New Roman" w:hAnsi="Times New Roman"/>
                <w:bCs/>
                <w:kern w:val="28"/>
                <w:sz w:val="28"/>
                <w:szCs w:val="28"/>
                <w:lang w:eastAsia="en-US"/>
              </w:rPr>
            </w:pPr>
          </w:p>
        </w:tc>
      </w:tr>
    </w:tbl>
    <w:p w:rsidR="00673CD1" w:rsidRPr="00DD2D8A" w:rsidRDefault="00673CD1" w:rsidP="00673CD1">
      <w:pPr>
        <w:rPr>
          <w:rFonts w:ascii="Times New Roman" w:hAnsi="Times New Roman"/>
          <w:bCs/>
          <w:kern w:val="28"/>
          <w:sz w:val="28"/>
          <w:szCs w:val="28"/>
        </w:rPr>
      </w:pPr>
    </w:p>
    <w:p w:rsidR="00673CD1" w:rsidRPr="00DD2D8A" w:rsidRDefault="00673CD1" w:rsidP="00673CD1">
      <w:pPr>
        <w:ind w:firstLine="0"/>
        <w:rPr>
          <w:rFonts w:ascii="Times New Roman" w:hAnsi="Times New Roman"/>
          <w:bCs/>
          <w:kern w:val="28"/>
          <w:sz w:val="28"/>
          <w:szCs w:val="28"/>
        </w:rPr>
      </w:pPr>
    </w:p>
    <w:p w:rsidR="009A6291" w:rsidRPr="00DD2D8A" w:rsidRDefault="00BB6D8A">
      <w:pPr>
        <w:rPr>
          <w:rFonts w:ascii="Times New Roman" w:hAnsi="Times New Roman"/>
        </w:rPr>
      </w:pPr>
    </w:p>
    <w:sectPr w:rsidR="009A6291" w:rsidRPr="00DD2D8A" w:rsidSect="007A0FCF">
      <w:pgSz w:w="16834" w:h="11909" w:orient="landscape"/>
      <w:pgMar w:top="851" w:right="851" w:bottom="170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96B5B"/>
    <w:multiLevelType w:val="hybridMultilevel"/>
    <w:tmpl w:val="FF82DF46"/>
    <w:lvl w:ilvl="0" w:tplc="F4ECC5CE">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95C33ED"/>
    <w:multiLevelType w:val="hybridMultilevel"/>
    <w:tmpl w:val="B3F0787C"/>
    <w:lvl w:ilvl="0" w:tplc="64464D8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15:restartNumberingAfterBreak="0">
    <w:nsid w:val="71BF76BE"/>
    <w:multiLevelType w:val="hybridMultilevel"/>
    <w:tmpl w:val="A96AC11E"/>
    <w:lvl w:ilvl="0" w:tplc="3DE01728">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CD1"/>
    <w:rsid w:val="000046FC"/>
    <w:rsid w:val="0002666F"/>
    <w:rsid w:val="00030E70"/>
    <w:rsid w:val="0008326C"/>
    <w:rsid w:val="000C4B6D"/>
    <w:rsid w:val="00145C3A"/>
    <w:rsid w:val="001909F1"/>
    <w:rsid w:val="00241639"/>
    <w:rsid w:val="002605EF"/>
    <w:rsid w:val="00266B97"/>
    <w:rsid w:val="002E3127"/>
    <w:rsid w:val="00332FD6"/>
    <w:rsid w:val="00371F5B"/>
    <w:rsid w:val="0046738B"/>
    <w:rsid w:val="004B437B"/>
    <w:rsid w:val="004E07FD"/>
    <w:rsid w:val="00533507"/>
    <w:rsid w:val="005C49AD"/>
    <w:rsid w:val="005E6509"/>
    <w:rsid w:val="00673CD1"/>
    <w:rsid w:val="006E59A5"/>
    <w:rsid w:val="00704BD3"/>
    <w:rsid w:val="007414B4"/>
    <w:rsid w:val="007D79A0"/>
    <w:rsid w:val="007F7FAE"/>
    <w:rsid w:val="008D21FA"/>
    <w:rsid w:val="00965748"/>
    <w:rsid w:val="009715A8"/>
    <w:rsid w:val="009A696E"/>
    <w:rsid w:val="009E5F20"/>
    <w:rsid w:val="00B6736A"/>
    <w:rsid w:val="00BB6D8A"/>
    <w:rsid w:val="00BF6357"/>
    <w:rsid w:val="00C2451F"/>
    <w:rsid w:val="00C57F1E"/>
    <w:rsid w:val="00CC7119"/>
    <w:rsid w:val="00CD15A2"/>
    <w:rsid w:val="00D0433D"/>
    <w:rsid w:val="00DD2D8A"/>
    <w:rsid w:val="00DD4A1D"/>
    <w:rsid w:val="00E007ED"/>
    <w:rsid w:val="00E8000E"/>
    <w:rsid w:val="00EB3300"/>
    <w:rsid w:val="00EC56BF"/>
    <w:rsid w:val="00FF0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A9FE4"/>
  <w15:docId w15:val="{2AD3DCFF-8C48-457C-9A5E-AA8CCAE4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673CD1"/>
    <w:pPr>
      <w:ind w:firstLine="567"/>
    </w:pPr>
    <w:rPr>
      <w:rFonts w:ascii="Arial" w:eastAsia="Times New Roman" w:hAnsi="Arial" w:cs="Times New Roman"/>
      <w:sz w:val="24"/>
      <w:szCs w:val="24"/>
      <w:lang w:eastAsia="ru-RU"/>
    </w:rPr>
  </w:style>
  <w:style w:type="paragraph" w:styleId="2">
    <w:name w:val="heading 2"/>
    <w:basedOn w:val="a"/>
    <w:next w:val="a"/>
    <w:link w:val="20"/>
    <w:uiPriority w:val="9"/>
    <w:semiHidden/>
    <w:unhideWhenUsed/>
    <w:qFormat/>
    <w:rsid w:val="00241639"/>
    <w:pPr>
      <w:keepNext/>
      <w:keepLines/>
      <w:spacing w:before="200" w:line="276" w:lineRule="auto"/>
      <w:ind w:firstLine="0"/>
      <w:jc w:val="left"/>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nhideWhenUsed/>
    <w:qFormat/>
    <w:rsid w:val="00241639"/>
    <w:pPr>
      <w:keepNext/>
      <w:ind w:firstLine="0"/>
      <w:jc w:val="center"/>
      <w:outlineLvl w:val="2"/>
    </w:pPr>
    <w:rPr>
      <w:rFonts w:ascii="Times New Roman" w:hAnsi="Times New Roman"/>
      <w:b/>
      <w:sz w:val="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73CD1"/>
    <w:rPr>
      <w:color w:val="0000FF"/>
      <w:u w:val="none"/>
    </w:rPr>
  </w:style>
  <w:style w:type="table" w:styleId="a4">
    <w:name w:val="Table Grid"/>
    <w:basedOn w:val="a1"/>
    <w:uiPriority w:val="59"/>
    <w:rsid w:val="00FF0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8D21FA"/>
    <w:pPr>
      <w:ind w:left="720"/>
      <w:contextualSpacing/>
    </w:pPr>
  </w:style>
  <w:style w:type="paragraph" w:styleId="a6">
    <w:name w:val="No Spacing"/>
    <w:uiPriority w:val="1"/>
    <w:qFormat/>
    <w:rsid w:val="00CC7119"/>
    <w:pPr>
      <w:ind w:firstLine="0"/>
      <w:jc w:val="left"/>
    </w:pPr>
    <w:rPr>
      <w:rFonts w:ascii="Calibri" w:eastAsia="Times New Roman" w:hAnsi="Calibri" w:cs="Times New Roman"/>
      <w:lang w:eastAsia="ru-RU"/>
    </w:rPr>
  </w:style>
  <w:style w:type="character" w:customStyle="1" w:styleId="20">
    <w:name w:val="Заголовок 2 Знак"/>
    <w:basedOn w:val="a0"/>
    <w:link w:val="2"/>
    <w:uiPriority w:val="9"/>
    <w:semiHidden/>
    <w:rsid w:val="002416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241639"/>
    <w:rPr>
      <w:rFonts w:ascii="Times New Roman" w:eastAsia="Times New Roman" w:hAnsi="Times New Roman" w:cs="Times New Roman"/>
      <w:b/>
      <w:sz w:val="40"/>
      <w:szCs w:val="20"/>
      <w:lang w:eastAsia="ru-RU"/>
    </w:rPr>
  </w:style>
  <w:style w:type="paragraph" w:customStyle="1" w:styleId="ConsPlusNormal">
    <w:name w:val="ConsPlusNormal"/>
    <w:rsid w:val="00241639"/>
    <w:pPr>
      <w:widowControl w:val="0"/>
      <w:autoSpaceDE w:val="0"/>
      <w:autoSpaceDN w:val="0"/>
      <w:ind w:firstLine="0"/>
      <w:jc w:val="left"/>
    </w:pPr>
    <w:rPr>
      <w:rFonts w:ascii="Calibri" w:eastAsia="Times New Roman" w:hAnsi="Calibri" w:cs="Calibri"/>
      <w:szCs w:val="20"/>
      <w:lang w:eastAsia="ru-RU"/>
    </w:rPr>
  </w:style>
  <w:style w:type="paragraph" w:styleId="a7">
    <w:name w:val="Balloon Text"/>
    <w:basedOn w:val="a"/>
    <w:link w:val="a8"/>
    <w:uiPriority w:val="99"/>
    <w:semiHidden/>
    <w:unhideWhenUsed/>
    <w:rsid w:val="00BB6D8A"/>
    <w:rPr>
      <w:rFonts w:ascii="Segoe UI" w:hAnsi="Segoe UI" w:cs="Segoe UI"/>
      <w:sz w:val="18"/>
      <w:szCs w:val="18"/>
    </w:rPr>
  </w:style>
  <w:style w:type="character" w:customStyle="1" w:styleId="a8">
    <w:name w:val="Текст выноски Знак"/>
    <w:basedOn w:val="a0"/>
    <w:link w:val="a7"/>
    <w:uiPriority w:val="99"/>
    <w:semiHidden/>
    <w:rsid w:val="00BB6D8A"/>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93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3BEF4-EDB3-4F7E-A3CB-EDC38C4C5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4015</Words>
  <Characters>22887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Владелец</cp:lastModifiedBy>
  <cp:revision>2</cp:revision>
  <cp:lastPrinted>2026-01-26T10:44:00Z</cp:lastPrinted>
  <dcterms:created xsi:type="dcterms:W3CDTF">2026-01-26T10:45:00Z</dcterms:created>
  <dcterms:modified xsi:type="dcterms:W3CDTF">2026-01-26T10:45:00Z</dcterms:modified>
</cp:coreProperties>
</file>